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B6E" w:rsidRPr="00C64CF4" w:rsidRDefault="00213B6E" w:rsidP="00213B6E">
      <w:pPr>
        <w:spacing w:line="360" w:lineRule="auto"/>
        <w:ind w:firstLine="708"/>
        <w:jc w:val="center"/>
        <w:rPr>
          <w:sz w:val="24"/>
          <w:szCs w:val="24"/>
        </w:rPr>
      </w:pPr>
      <w:r w:rsidRPr="00C64CF4">
        <w:rPr>
          <w:sz w:val="24"/>
          <w:szCs w:val="24"/>
        </w:rPr>
        <w:t>Уведомление о проведении работ по разработке проекта ЗСО</w:t>
      </w:r>
    </w:p>
    <w:p w:rsidR="00213B6E" w:rsidRPr="00C64CF4" w:rsidRDefault="00213B6E" w:rsidP="00213B6E">
      <w:pPr>
        <w:spacing w:line="360" w:lineRule="auto"/>
        <w:ind w:firstLine="708"/>
        <w:jc w:val="both"/>
        <w:rPr>
          <w:sz w:val="24"/>
          <w:szCs w:val="24"/>
        </w:rPr>
      </w:pPr>
    </w:p>
    <w:p w:rsidR="00213B6E" w:rsidRPr="00C64CF4" w:rsidRDefault="00213B6E" w:rsidP="00213B6E">
      <w:pPr>
        <w:spacing w:line="360" w:lineRule="auto"/>
        <w:ind w:firstLine="708"/>
        <w:jc w:val="both"/>
        <w:rPr>
          <w:sz w:val="24"/>
          <w:szCs w:val="24"/>
        </w:rPr>
      </w:pPr>
      <w:r w:rsidRPr="00C64CF4">
        <w:rPr>
          <w:sz w:val="24"/>
          <w:szCs w:val="24"/>
        </w:rPr>
        <w:t xml:space="preserve">В соответствии с № 52-ФЗ от 30.03.1999 г.  «О санитарно-эпидемиологическом благополучии населения» (статья 18), Законом РФ № 2395-1 </w:t>
      </w:r>
      <w:proofErr w:type="gramStart"/>
      <w:r w:rsidRPr="00C64CF4">
        <w:rPr>
          <w:sz w:val="24"/>
          <w:szCs w:val="24"/>
        </w:rPr>
        <w:t>от  21.02.1992</w:t>
      </w:r>
      <w:proofErr w:type="gramEnd"/>
      <w:r w:rsidRPr="00C64CF4">
        <w:rPr>
          <w:sz w:val="24"/>
          <w:szCs w:val="24"/>
        </w:rPr>
        <w:t xml:space="preserve"> г. «О недрах», санитарно-эпидемиологическими правилами и нормативами СанПиН 2.1.4.1110-02  «Зоны санитарной охраны  источников водоснабжения и водопроводов  питьевого назначения»</w:t>
      </w:r>
      <w:bookmarkStart w:id="0" w:name="_Hlk118482643"/>
      <w:r w:rsidRPr="00C64CF4">
        <w:rPr>
          <w:sz w:val="24"/>
          <w:szCs w:val="24"/>
        </w:rPr>
        <w:t xml:space="preserve">, </w:t>
      </w:r>
      <w:proofErr w:type="spellStart"/>
      <w:r w:rsidRPr="00C64CF4">
        <w:rPr>
          <w:sz w:val="24"/>
          <w:szCs w:val="24"/>
        </w:rPr>
        <w:t>СанПином</w:t>
      </w:r>
      <w:proofErr w:type="spellEnd"/>
      <w:r w:rsidRPr="00C64CF4">
        <w:rPr>
          <w:sz w:val="24"/>
          <w:szCs w:val="24"/>
        </w:rPr>
        <w:t xml:space="preserve"> 2.1.3684-21</w:t>
      </w:r>
      <w:bookmarkEnd w:id="0"/>
      <w:r w:rsidRPr="00C64CF4">
        <w:rPr>
          <w:sz w:val="24"/>
          <w:szCs w:val="24"/>
        </w:rPr>
        <w:t xml:space="preserve">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и</w:t>
      </w:r>
      <w:r w:rsidRPr="00C64CF4">
        <w:rPr>
          <w:color w:val="000000"/>
          <w:sz w:val="24"/>
          <w:szCs w:val="24"/>
          <w:shd w:val="clear" w:color="auto" w:fill="FFFFFF"/>
        </w:rPr>
        <w:t>спользование водного объекта в питьевых целях допускается при наличии санитарно-эпидемиологического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</w:t>
      </w:r>
      <w:r w:rsidRPr="00C64CF4">
        <w:rPr>
          <w:sz w:val="24"/>
          <w:szCs w:val="24"/>
        </w:rPr>
        <w:t>, а также для источников питьевого водоснабжения организуются зоны санитарной охраны.</w:t>
      </w:r>
    </w:p>
    <w:p w:rsidR="00213B6E" w:rsidRPr="00C64CF4" w:rsidRDefault="00213B6E" w:rsidP="00213B6E">
      <w:pPr>
        <w:spacing w:line="360" w:lineRule="auto"/>
        <w:ind w:firstLine="708"/>
        <w:jc w:val="both"/>
        <w:rPr>
          <w:sz w:val="24"/>
          <w:szCs w:val="24"/>
        </w:rPr>
      </w:pPr>
      <w:r w:rsidRPr="00C64CF4">
        <w:rPr>
          <w:sz w:val="24"/>
          <w:szCs w:val="24"/>
        </w:rPr>
        <w:t xml:space="preserve">С целью соблюдения санитарного законодательства </w:t>
      </w:r>
      <w:proofErr w:type="gramStart"/>
      <w:r w:rsidRPr="00C64CF4">
        <w:rPr>
          <w:sz w:val="24"/>
          <w:szCs w:val="24"/>
        </w:rPr>
        <w:t>РФ  ООО</w:t>
      </w:r>
      <w:proofErr w:type="gramEnd"/>
      <w:r w:rsidRPr="00C64CF4">
        <w:rPr>
          <w:sz w:val="24"/>
          <w:szCs w:val="24"/>
        </w:rPr>
        <w:t xml:space="preserve"> «</w:t>
      </w:r>
      <w:proofErr w:type="spellStart"/>
      <w:r w:rsidRPr="00C64CF4">
        <w:rPr>
          <w:sz w:val="24"/>
          <w:szCs w:val="24"/>
        </w:rPr>
        <w:t>Сибэнерго</w:t>
      </w:r>
      <w:proofErr w:type="spellEnd"/>
      <w:r w:rsidRPr="00C64CF4">
        <w:rPr>
          <w:sz w:val="24"/>
          <w:szCs w:val="24"/>
        </w:rPr>
        <w:t xml:space="preserve">», ООО «Теплоснабжение» совместно с подрядной организацией ИП Орлова М.П., в настоящее время проводится работа по разработке проекта ЗСО для </w:t>
      </w:r>
      <w:r w:rsidRPr="00C64CF4">
        <w:rPr>
          <w:color w:val="000000" w:themeColor="text1"/>
          <w:sz w:val="24"/>
          <w:szCs w:val="24"/>
          <w:shd w:val="clear" w:color="auto" w:fill="FFFFFF"/>
        </w:rPr>
        <w:t xml:space="preserve">водозабора </w:t>
      </w:r>
      <w:proofErr w:type="spellStart"/>
      <w:r w:rsidRPr="00C64CF4">
        <w:rPr>
          <w:color w:val="000000" w:themeColor="text1"/>
          <w:sz w:val="24"/>
          <w:szCs w:val="24"/>
          <w:shd w:val="clear" w:color="auto" w:fill="FFFFFF"/>
        </w:rPr>
        <w:t>Солзан</w:t>
      </w:r>
      <w:proofErr w:type="spellEnd"/>
      <w:r w:rsidRPr="00C64CF4">
        <w:rPr>
          <w:color w:val="000000" w:themeColor="text1"/>
          <w:sz w:val="24"/>
          <w:szCs w:val="24"/>
          <w:shd w:val="clear" w:color="auto" w:fill="FFFFFF"/>
        </w:rPr>
        <w:t xml:space="preserve">, расположенного по адресу: КН </w:t>
      </w:r>
      <w:r w:rsidRPr="00C64CF4">
        <w:rPr>
          <w:sz w:val="24"/>
          <w:szCs w:val="24"/>
        </w:rPr>
        <w:t xml:space="preserve">38:25:041004:216, 38:25:041004:220, Иркутская область, </w:t>
      </w:r>
      <w:proofErr w:type="spellStart"/>
      <w:r w:rsidRPr="00C64CF4">
        <w:rPr>
          <w:sz w:val="24"/>
          <w:szCs w:val="24"/>
        </w:rPr>
        <w:t>Слюдянский</w:t>
      </w:r>
      <w:proofErr w:type="spellEnd"/>
      <w:r w:rsidRPr="00C64CF4">
        <w:rPr>
          <w:sz w:val="24"/>
          <w:szCs w:val="24"/>
        </w:rPr>
        <w:t xml:space="preserve"> район, город Байкальск.</w:t>
      </w:r>
    </w:p>
    <w:p w:rsidR="00213B6E" w:rsidRPr="00C64CF4" w:rsidRDefault="00213B6E" w:rsidP="00213B6E">
      <w:pPr>
        <w:spacing w:line="360" w:lineRule="auto"/>
        <w:ind w:firstLine="708"/>
        <w:jc w:val="both"/>
        <w:rPr>
          <w:sz w:val="24"/>
          <w:szCs w:val="24"/>
        </w:rPr>
      </w:pPr>
      <w:r w:rsidRPr="00C64CF4">
        <w:rPr>
          <w:sz w:val="24"/>
          <w:szCs w:val="24"/>
        </w:rPr>
        <w:t>В соответствии с СанПиНом</w:t>
      </w:r>
      <w:r w:rsidRPr="00C64CF4">
        <w:rPr>
          <w:sz w:val="24"/>
          <w:szCs w:val="24"/>
        </w:rPr>
        <w:t xml:space="preserve"> 2.1.4. 1110-02. «Зоны санитарной охраны источников водоснабжения и водопроводов питьевого назначения». Для исключения ухудшения санитарной обстановки в пределах </w:t>
      </w:r>
      <w:r w:rsidR="00C64CF4" w:rsidRPr="00C64CF4">
        <w:rPr>
          <w:sz w:val="24"/>
          <w:szCs w:val="24"/>
        </w:rPr>
        <w:t>ЗСО не</w:t>
      </w:r>
      <w:r w:rsidRPr="00C64CF4">
        <w:rPr>
          <w:sz w:val="24"/>
          <w:szCs w:val="24"/>
        </w:rPr>
        <w:t xml:space="preserve"> допускается новое строительства в пределах третьего пояса ЗСО с нарушением почвенного покрова без согласования учреждениями </w:t>
      </w:r>
      <w:proofErr w:type="spellStart"/>
      <w:r w:rsidRPr="00C64CF4">
        <w:rPr>
          <w:sz w:val="24"/>
          <w:szCs w:val="24"/>
        </w:rPr>
        <w:t>Роспотребнадзора</w:t>
      </w:r>
      <w:proofErr w:type="spellEnd"/>
      <w:r w:rsidRPr="00C64CF4">
        <w:rPr>
          <w:sz w:val="24"/>
          <w:szCs w:val="24"/>
        </w:rPr>
        <w:t>.</w:t>
      </w:r>
    </w:p>
    <w:p w:rsidR="00213B6E" w:rsidRPr="00017F50" w:rsidRDefault="00213B6E" w:rsidP="00213B6E">
      <w:pPr>
        <w:spacing w:after="120"/>
        <w:outlineLvl w:val="2"/>
      </w:pPr>
      <w:r w:rsidRPr="00C64CF4">
        <w:rPr>
          <w:sz w:val="24"/>
          <w:szCs w:val="24"/>
        </w:rPr>
        <w:t>План мероприятий по содержанию ЗСО подземного источника водоснабжения</w:t>
      </w:r>
      <w:r w:rsidR="00C64CF4">
        <w:rPr>
          <w:sz w:val="24"/>
          <w:szCs w:val="24"/>
        </w:rPr>
        <w:t>.</w:t>
      </w:r>
      <w:r w:rsidRPr="00017F50">
        <w:t xml:space="preserve"> </w:t>
      </w:r>
      <w:r w:rsidRPr="00017F50">
        <w:br/>
      </w:r>
    </w:p>
    <w:tbl>
      <w:tblPr>
        <w:tblW w:w="963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1276"/>
        <w:gridCol w:w="5954"/>
        <w:gridCol w:w="425"/>
        <w:gridCol w:w="567"/>
        <w:gridCol w:w="567"/>
      </w:tblGrid>
      <w:tr w:rsidR="00213B6E" w:rsidRPr="00AF6C9E" w:rsidTr="00C64CF4">
        <w:tblPrEx>
          <w:tblCellMar>
            <w:top w:w="0" w:type="dxa"/>
            <w:bottom w:w="0" w:type="dxa"/>
          </w:tblCellMar>
        </w:tblPrEx>
        <w:trPr>
          <w:cantSplit/>
          <w:trHeight w:val="330"/>
        </w:trPr>
        <w:tc>
          <w:tcPr>
            <w:tcW w:w="841" w:type="dxa"/>
            <w:vMerge w:val="restart"/>
            <w:textDirection w:val="btLr"/>
          </w:tcPr>
          <w:p w:rsidR="00213B6E" w:rsidRPr="00AF6C9E" w:rsidRDefault="00213B6E" w:rsidP="00F16DAB">
            <w:pPr>
              <w:ind w:left="113" w:right="113"/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№</w:t>
            </w:r>
            <w:proofErr w:type="spellStart"/>
            <w:r w:rsidRPr="00AF6C9E">
              <w:rPr>
                <w:bCs/>
                <w:sz w:val="22"/>
                <w:szCs w:val="22"/>
              </w:rPr>
              <w:t>п.п</w:t>
            </w:r>
            <w:proofErr w:type="spellEnd"/>
            <w:r w:rsidRPr="00AF6C9E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276" w:type="dxa"/>
            <w:vMerge w:val="restart"/>
          </w:tcPr>
          <w:p w:rsidR="00213B6E" w:rsidRPr="00AF6C9E" w:rsidRDefault="00213B6E" w:rsidP="00F16DAB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№</w:t>
            </w:r>
            <w:r w:rsidRPr="00AF6C9E">
              <w:rPr>
                <w:sz w:val="22"/>
                <w:szCs w:val="22"/>
              </w:rPr>
              <w:t> </w:t>
            </w:r>
            <w:proofErr w:type="spellStart"/>
            <w:r w:rsidRPr="00AF6C9E">
              <w:rPr>
                <w:bCs/>
                <w:sz w:val="22"/>
                <w:szCs w:val="22"/>
              </w:rPr>
              <w:t>п.п</w:t>
            </w:r>
            <w:proofErr w:type="spellEnd"/>
            <w:r w:rsidRPr="00AF6C9E">
              <w:rPr>
                <w:bCs/>
                <w:sz w:val="22"/>
                <w:szCs w:val="22"/>
              </w:rPr>
              <w:t>. (по СанПиН)</w:t>
            </w:r>
          </w:p>
        </w:tc>
        <w:tc>
          <w:tcPr>
            <w:tcW w:w="5954" w:type="dxa"/>
            <w:vMerge w:val="restart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 xml:space="preserve">Мероприятия  по  содержанию  </w:t>
            </w:r>
            <w:r w:rsidRPr="00AF6C9E">
              <w:rPr>
                <w:rStyle w:val="spelle"/>
                <w:spacing w:val="-4"/>
                <w:sz w:val="22"/>
                <w:szCs w:val="22"/>
              </w:rPr>
              <w:t>ЗСО</w:t>
            </w:r>
          </w:p>
        </w:tc>
        <w:tc>
          <w:tcPr>
            <w:tcW w:w="1559" w:type="dxa"/>
            <w:gridSpan w:val="3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ЗСО</w:t>
            </w:r>
          </w:p>
        </w:tc>
      </w:tr>
      <w:tr w:rsidR="00213B6E" w:rsidRPr="00AF6C9E" w:rsidTr="00C64CF4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841" w:type="dxa"/>
            <w:vMerge/>
          </w:tcPr>
          <w:p w:rsidR="00213B6E" w:rsidRPr="00AF6C9E" w:rsidRDefault="00213B6E" w:rsidP="00F16DA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954" w:type="dxa"/>
            <w:vMerge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I</w:t>
            </w:r>
          </w:p>
        </w:tc>
        <w:tc>
          <w:tcPr>
            <w:tcW w:w="567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II</w:t>
            </w:r>
          </w:p>
        </w:tc>
        <w:tc>
          <w:tcPr>
            <w:tcW w:w="567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>III</w:t>
            </w:r>
          </w:p>
        </w:tc>
      </w:tr>
      <w:tr w:rsidR="00213B6E" w:rsidRPr="00AF6C9E" w:rsidTr="00C64CF4">
        <w:tblPrEx>
          <w:tblCellMar>
            <w:top w:w="0" w:type="dxa"/>
            <w:bottom w:w="0" w:type="dxa"/>
          </w:tblCellMar>
        </w:tblPrEx>
        <w:trPr>
          <w:cantSplit/>
          <w:trHeight w:val="223"/>
        </w:trPr>
        <w:tc>
          <w:tcPr>
            <w:tcW w:w="841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954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25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6</w:t>
            </w:r>
          </w:p>
        </w:tc>
      </w:tr>
      <w:tr w:rsidR="00213B6E" w:rsidRPr="00AF6C9E" w:rsidTr="00C64CF4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841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3.2.1.1</w:t>
            </w:r>
          </w:p>
        </w:tc>
        <w:tc>
          <w:tcPr>
            <w:tcW w:w="5954" w:type="dxa"/>
          </w:tcPr>
          <w:p w:rsidR="00213B6E" w:rsidRPr="00AF6C9E" w:rsidRDefault="00213B6E" w:rsidP="00F16DAB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Территория </w:t>
            </w:r>
            <w:r w:rsidRPr="00AF6C9E">
              <w:rPr>
                <w:rStyle w:val="spelle"/>
                <w:spacing w:val="-4"/>
                <w:sz w:val="22"/>
                <w:szCs w:val="22"/>
              </w:rPr>
              <w:t>ЗСО-</w:t>
            </w:r>
            <w:proofErr w:type="gramStart"/>
            <w:r w:rsidRPr="00AF6C9E">
              <w:rPr>
                <w:rStyle w:val="spelle"/>
                <w:spacing w:val="-4"/>
                <w:sz w:val="22"/>
                <w:szCs w:val="22"/>
              </w:rPr>
              <w:t>I</w:t>
            </w:r>
            <w:r w:rsidRPr="00AF6C9E">
              <w:rPr>
                <w:spacing w:val="-4"/>
                <w:sz w:val="22"/>
                <w:szCs w:val="22"/>
              </w:rPr>
              <w:t>  должна</w:t>
            </w:r>
            <w:proofErr w:type="gramEnd"/>
            <w:r w:rsidRPr="00AF6C9E">
              <w:rPr>
                <w:spacing w:val="-4"/>
                <w:sz w:val="22"/>
                <w:szCs w:val="22"/>
              </w:rPr>
              <w:t xml:space="preserve">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покрытие.</w:t>
            </w:r>
          </w:p>
        </w:tc>
        <w:tc>
          <w:tcPr>
            <w:tcW w:w="425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-</w:t>
            </w:r>
          </w:p>
        </w:tc>
      </w:tr>
      <w:tr w:rsidR="00213B6E" w:rsidRPr="00AF6C9E" w:rsidTr="00C64CF4">
        <w:tblPrEx>
          <w:tblCellMar>
            <w:top w:w="0" w:type="dxa"/>
            <w:bottom w:w="0" w:type="dxa"/>
          </w:tblCellMar>
        </w:tblPrEx>
        <w:trPr>
          <w:trHeight w:val="1616"/>
        </w:trPr>
        <w:tc>
          <w:tcPr>
            <w:tcW w:w="841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213B6E" w:rsidRPr="00AF6C9E" w:rsidRDefault="00213B6E" w:rsidP="00F16DAB">
            <w:pPr>
              <w:rPr>
                <w:bCs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>3.2.1.2</w:t>
            </w:r>
          </w:p>
        </w:tc>
        <w:tc>
          <w:tcPr>
            <w:tcW w:w="5954" w:type="dxa"/>
          </w:tcPr>
          <w:p w:rsidR="00213B6E" w:rsidRPr="00AF6C9E" w:rsidRDefault="00213B6E" w:rsidP="00F16DAB">
            <w:pPr>
              <w:rPr>
                <w:bCs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>Запрещаются  все  виды  строительства, не  имеющие  отношения  к  эксплуатации, реконструкции  и  расширению  водопроводных  сооружений, в  том  числе  прокладка  трубопроводов  различного  назначения, размещение  жилых  и  хозяйственно-бытовых  зданий, проживание  людей, применение  ядохимикатов  и  удобрений.</w:t>
            </w:r>
          </w:p>
        </w:tc>
        <w:tc>
          <w:tcPr>
            <w:tcW w:w="425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+</w:t>
            </w:r>
          </w:p>
        </w:tc>
        <w:tc>
          <w:tcPr>
            <w:tcW w:w="567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--</w:t>
            </w:r>
          </w:p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  <w:p w:rsidR="00213B6E" w:rsidRPr="00AF6C9E" w:rsidRDefault="00213B6E" w:rsidP="00F16DAB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--</w:t>
            </w:r>
          </w:p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213B6E" w:rsidRPr="00AF6C9E" w:rsidTr="00C64CF4">
        <w:tblPrEx>
          <w:tblCellMar>
            <w:top w:w="0" w:type="dxa"/>
            <w:bottom w:w="0" w:type="dxa"/>
          </w:tblCellMar>
        </w:tblPrEx>
        <w:trPr>
          <w:trHeight w:val="969"/>
        </w:trPr>
        <w:tc>
          <w:tcPr>
            <w:tcW w:w="841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AF6C9E">
              <w:rPr>
                <w:bCs/>
                <w:sz w:val="22"/>
                <w:szCs w:val="22"/>
                <w:lang w:val="en-US"/>
              </w:rPr>
              <w:t>3</w:t>
            </w:r>
          </w:p>
        </w:tc>
        <w:tc>
          <w:tcPr>
            <w:tcW w:w="1276" w:type="dxa"/>
            <w:vAlign w:val="center"/>
          </w:tcPr>
          <w:p w:rsidR="00213B6E" w:rsidRPr="00AF6C9E" w:rsidRDefault="00213B6E" w:rsidP="00F16DAB">
            <w:pPr>
              <w:rPr>
                <w:bCs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>3.2.1.3</w:t>
            </w:r>
          </w:p>
        </w:tc>
        <w:tc>
          <w:tcPr>
            <w:tcW w:w="5954" w:type="dxa"/>
          </w:tcPr>
          <w:p w:rsidR="00213B6E" w:rsidRPr="00AF6C9E" w:rsidRDefault="00213B6E" w:rsidP="00F16DAB">
            <w:pPr>
              <w:rPr>
                <w:spacing w:val="-4"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 xml:space="preserve">Должны устраиваться водонепроницаемые приемники  нечистот и бытовых отходов, расположенные  за  пределами  </w:t>
            </w:r>
            <w:r w:rsidRPr="00AF6C9E">
              <w:rPr>
                <w:rStyle w:val="spelle"/>
                <w:spacing w:val="-4"/>
                <w:sz w:val="22"/>
                <w:szCs w:val="22"/>
              </w:rPr>
              <w:t>ЗСО-I</w:t>
            </w:r>
            <w:r w:rsidRPr="00AF6C9E">
              <w:rPr>
                <w:spacing w:val="-4"/>
                <w:sz w:val="22"/>
                <w:szCs w:val="22"/>
              </w:rPr>
              <w:t xml:space="preserve">  пояса  с  учётом  санитарного  режима  на  территории  </w:t>
            </w:r>
            <w:r w:rsidRPr="00AF6C9E">
              <w:rPr>
                <w:rStyle w:val="spelle"/>
                <w:spacing w:val="-4"/>
                <w:sz w:val="22"/>
                <w:szCs w:val="22"/>
              </w:rPr>
              <w:t>ЗСО-II</w:t>
            </w:r>
            <w:r w:rsidRPr="00AF6C9E">
              <w:rPr>
                <w:spacing w:val="-4"/>
                <w:sz w:val="22"/>
                <w:szCs w:val="22"/>
              </w:rPr>
              <w:t>  пояса.</w:t>
            </w:r>
          </w:p>
        </w:tc>
        <w:tc>
          <w:tcPr>
            <w:tcW w:w="425" w:type="dxa"/>
            <w:vAlign w:val="center"/>
          </w:tcPr>
          <w:p w:rsidR="00213B6E" w:rsidRPr="00AF6C9E" w:rsidRDefault="00213B6E" w:rsidP="00F16DAB">
            <w:pPr>
              <w:rPr>
                <w:bCs/>
                <w:sz w:val="22"/>
                <w:szCs w:val="22"/>
              </w:rPr>
            </w:pPr>
          </w:p>
          <w:p w:rsidR="00213B6E" w:rsidRPr="00AF6C9E" w:rsidRDefault="00213B6E" w:rsidP="00F16DAB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 +</w:t>
            </w:r>
          </w:p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13B6E" w:rsidRPr="00AF6C9E" w:rsidRDefault="00213B6E" w:rsidP="00F16DAB">
            <w:pPr>
              <w:rPr>
                <w:bCs/>
                <w:sz w:val="22"/>
                <w:szCs w:val="22"/>
              </w:rPr>
            </w:pPr>
          </w:p>
          <w:p w:rsidR="00213B6E" w:rsidRPr="00AF6C9E" w:rsidRDefault="00213B6E" w:rsidP="00F16DAB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--</w:t>
            </w:r>
          </w:p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  <w:p w:rsidR="00213B6E" w:rsidRPr="00AF6C9E" w:rsidRDefault="00213B6E" w:rsidP="00F16DAB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--</w:t>
            </w:r>
          </w:p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213B6E" w:rsidRPr="00AF6C9E" w:rsidTr="00C64CF4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841" w:type="dxa"/>
            <w:vAlign w:val="center"/>
          </w:tcPr>
          <w:p w:rsidR="00213B6E" w:rsidRPr="00AF6C9E" w:rsidRDefault="00213B6E" w:rsidP="00F16DAB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lastRenderedPageBreak/>
              <w:t>4</w:t>
            </w:r>
          </w:p>
        </w:tc>
        <w:tc>
          <w:tcPr>
            <w:tcW w:w="1276" w:type="dxa"/>
            <w:vAlign w:val="center"/>
          </w:tcPr>
          <w:p w:rsidR="00213B6E" w:rsidRPr="00AF6C9E" w:rsidRDefault="00213B6E" w:rsidP="00F16DAB">
            <w:pPr>
              <w:rPr>
                <w:spacing w:val="-4"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>3.2.1.4</w:t>
            </w:r>
          </w:p>
        </w:tc>
        <w:tc>
          <w:tcPr>
            <w:tcW w:w="5954" w:type="dxa"/>
          </w:tcPr>
          <w:p w:rsidR="00213B6E" w:rsidRPr="00AF6C9E" w:rsidRDefault="00213B6E" w:rsidP="00F16DAB">
            <w:pPr>
              <w:rPr>
                <w:spacing w:val="-4"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 xml:space="preserve">Водопроводные  сооружения, расположенные  в  </w:t>
            </w:r>
            <w:r w:rsidRPr="00AF6C9E">
              <w:rPr>
                <w:rStyle w:val="spelle"/>
                <w:spacing w:val="-4"/>
                <w:sz w:val="22"/>
                <w:szCs w:val="22"/>
              </w:rPr>
              <w:t>ЗСО-I</w:t>
            </w:r>
            <w:r w:rsidRPr="00AF6C9E">
              <w:rPr>
                <w:spacing w:val="-4"/>
                <w:sz w:val="22"/>
                <w:szCs w:val="22"/>
              </w:rPr>
              <w:t>  пояса, оборудуются  с  учётом  предотвращения  возможности  загрязнения  питьевой  воды  через  оголовки  и  устья  скважин, люки  и  переливные  трубы  резервуаров  и  устройства  заливки  насосов.</w:t>
            </w:r>
          </w:p>
        </w:tc>
        <w:tc>
          <w:tcPr>
            <w:tcW w:w="425" w:type="dxa"/>
            <w:vAlign w:val="center"/>
          </w:tcPr>
          <w:p w:rsidR="00213B6E" w:rsidRPr="00AF6C9E" w:rsidRDefault="00213B6E" w:rsidP="00F16DAB">
            <w:pPr>
              <w:rPr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 </w:t>
            </w:r>
            <w:r w:rsidRPr="00AF6C9E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vAlign w:val="center"/>
          </w:tcPr>
          <w:p w:rsidR="00213B6E" w:rsidRPr="00AF6C9E" w:rsidRDefault="00213B6E" w:rsidP="00F16DAB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--</w:t>
            </w:r>
          </w:p>
        </w:tc>
        <w:tc>
          <w:tcPr>
            <w:tcW w:w="567" w:type="dxa"/>
            <w:vAlign w:val="center"/>
          </w:tcPr>
          <w:p w:rsidR="00213B6E" w:rsidRPr="00AF6C9E" w:rsidRDefault="00213B6E" w:rsidP="00F16DAB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--</w:t>
            </w:r>
          </w:p>
        </w:tc>
      </w:tr>
    </w:tbl>
    <w:tbl>
      <w:tblPr>
        <w:tblpPr w:leftFromText="180" w:rightFromText="180" w:vertAnchor="text" w:horzAnchor="margin" w:tblpXSpec="right" w:tblpY="370"/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260"/>
        <w:gridCol w:w="5940"/>
        <w:gridCol w:w="540"/>
        <w:gridCol w:w="540"/>
        <w:gridCol w:w="540"/>
      </w:tblGrid>
      <w:tr w:rsidR="00213B6E" w:rsidRPr="00AF6C9E" w:rsidTr="00213B6E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704" w:type="dxa"/>
            <w:vAlign w:val="center"/>
          </w:tcPr>
          <w:p w:rsidR="00213B6E" w:rsidRPr="00AF6C9E" w:rsidRDefault="00213B6E" w:rsidP="00213B6E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260" w:type="dxa"/>
            <w:vAlign w:val="center"/>
          </w:tcPr>
          <w:p w:rsidR="00213B6E" w:rsidRPr="00AF6C9E" w:rsidRDefault="00213B6E" w:rsidP="00213B6E">
            <w:pPr>
              <w:rPr>
                <w:spacing w:val="-4"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>3.2.1.5</w:t>
            </w:r>
          </w:p>
        </w:tc>
        <w:tc>
          <w:tcPr>
            <w:tcW w:w="5940" w:type="dxa"/>
          </w:tcPr>
          <w:p w:rsidR="00213B6E" w:rsidRPr="00AF6C9E" w:rsidRDefault="00213B6E" w:rsidP="00213B6E">
            <w:pPr>
              <w:rPr>
                <w:spacing w:val="-4"/>
                <w:sz w:val="22"/>
                <w:szCs w:val="22"/>
              </w:rPr>
            </w:pPr>
            <w:r w:rsidRPr="00AF6C9E">
              <w:rPr>
                <w:sz w:val="22"/>
                <w:szCs w:val="22"/>
              </w:rPr>
              <w:t>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rPr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 </w:t>
            </w:r>
            <w:r w:rsidRPr="00AF6C9E">
              <w:rPr>
                <w:sz w:val="22"/>
                <w:szCs w:val="22"/>
              </w:rPr>
              <w:t>+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--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--</w:t>
            </w:r>
          </w:p>
        </w:tc>
      </w:tr>
      <w:tr w:rsidR="00213B6E" w:rsidRPr="00AF6C9E" w:rsidTr="00213B6E">
        <w:tblPrEx>
          <w:tblCellMar>
            <w:top w:w="0" w:type="dxa"/>
            <w:bottom w:w="0" w:type="dxa"/>
          </w:tblCellMar>
        </w:tblPrEx>
        <w:trPr>
          <w:trHeight w:val="1290"/>
        </w:trPr>
        <w:tc>
          <w:tcPr>
            <w:tcW w:w="704" w:type="dxa"/>
            <w:vAlign w:val="center"/>
          </w:tcPr>
          <w:p w:rsidR="00213B6E" w:rsidRPr="00AF6C9E" w:rsidRDefault="00213B6E" w:rsidP="00213B6E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260" w:type="dxa"/>
            <w:vAlign w:val="center"/>
          </w:tcPr>
          <w:p w:rsidR="00213B6E" w:rsidRPr="00AF6C9E" w:rsidRDefault="00213B6E" w:rsidP="00213B6E">
            <w:pPr>
              <w:rPr>
                <w:spacing w:val="-4"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>3.2.2.1</w:t>
            </w:r>
          </w:p>
        </w:tc>
        <w:tc>
          <w:tcPr>
            <w:tcW w:w="5940" w:type="dxa"/>
          </w:tcPr>
          <w:p w:rsidR="00213B6E" w:rsidRPr="00AF6C9E" w:rsidRDefault="00213B6E" w:rsidP="00213B6E">
            <w:pPr>
              <w:rPr>
                <w:spacing w:val="-4"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>Своевременно выявляются, тампонируются  или  восстанавливаются  все  старые, бездействующие, дефектные  или  неправильно  эксплуатируемые  скважины, представляющие  опасность  в  части  возможности  загрязнения продуктивного  водоносного  горизонта.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 --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 +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+</w:t>
            </w:r>
          </w:p>
        </w:tc>
      </w:tr>
      <w:tr w:rsidR="00213B6E" w:rsidRPr="00AF6C9E" w:rsidTr="00213B6E">
        <w:tblPrEx>
          <w:tblCellMar>
            <w:top w:w="0" w:type="dxa"/>
            <w:bottom w:w="0" w:type="dxa"/>
          </w:tblCellMar>
        </w:tblPrEx>
        <w:trPr>
          <w:trHeight w:val="1155"/>
        </w:trPr>
        <w:tc>
          <w:tcPr>
            <w:tcW w:w="704" w:type="dxa"/>
            <w:vAlign w:val="center"/>
          </w:tcPr>
          <w:p w:rsidR="00213B6E" w:rsidRPr="00AF6C9E" w:rsidRDefault="00213B6E" w:rsidP="00213B6E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260" w:type="dxa"/>
            <w:vAlign w:val="center"/>
          </w:tcPr>
          <w:p w:rsidR="00213B6E" w:rsidRPr="00AF6C9E" w:rsidRDefault="00213B6E" w:rsidP="00213B6E">
            <w:pPr>
              <w:rPr>
                <w:spacing w:val="-4"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>3.2.2.2</w:t>
            </w:r>
          </w:p>
        </w:tc>
        <w:tc>
          <w:tcPr>
            <w:tcW w:w="5940" w:type="dxa"/>
          </w:tcPr>
          <w:p w:rsidR="00213B6E" w:rsidRPr="00AF6C9E" w:rsidRDefault="00213B6E" w:rsidP="00213B6E">
            <w:pPr>
              <w:rPr>
                <w:spacing w:val="-4"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>Бурение  новых  скважин  и  новое  строительство, связанное   с внедрением в продуктивный горизонт  согласовывается  с  центром  государственного  санитарно-эпидемиологического  надзора.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---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+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+</w:t>
            </w:r>
          </w:p>
        </w:tc>
      </w:tr>
      <w:tr w:rsidR="00213B6E" w:rsidRPr="00AF6C9E" w:rsidTr="00213B6E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704" w:type="dxa"/>
            <w:vAlign w:val="center"/>
          </w:tcPr>
          <w:p w:rsidR="00213B6E" w:rsidRPr="00AF6C9E" w:rsidRDefault="00213B6E" w:rsidP="00213B6E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260" w:type="dxa"/>
            <w:vAlign w:val="center"/>
          </w:tcPr>
          <w:p w:rsidR="00213B6E" w:rsidRPr="00AF6C9E" w:rsidRDefault="00213B6E" w:rsidP="00213B6E">
            <w:pPr>
              <w:rPr>
                <w:spacing w:val="-4"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>3.2.2.3</w:t>
            </w:r>
          </w:p>
        </w:tc>
        <w:tc>
          <w:tcPr>
            <w:tcW w:w="5940" w:type="dxa"/>
          </w:tcPr>
          <w:p w:rsidR="00213B6E" w:rsidRPr="00AF6C9E" w:rsidRDefault="00213B6E" w:rsidP="00213B6E">
            <w:pPr>
              <w:rPr>
                <w:spacing w:val="-4"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>Запрещается  закачка  отработанных  вод  в  подземные  горизонты, подземное  складирование  твёрдых  отходов  и  разработка  недр  земли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--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+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+</w:t>
            </w:r>
          </w:p>
        </w:tc>
      </w:tr>
      <w:tr w:rsidR="00213B6E" w:rsidRPr="00AF6C9E" w:rsidTr="00213B6E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704" w:type="dxa"/>
            <w:vAlign w:val="center"/>
          </w:tcPr>
          <w:p w:rsidR="00213B6E" w:rsidRPr="00AF6C9E" w:rsidRDefault="00213B6E" w:rsidP="00213B6E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260" w:type="dxa"/>
            <w:vAlign w:val="center"/>
          </w:tcPr>
          <w:p w:rsidR="00213B6E" w:rsidRPr="00AF6C9E" w:rsidRDefault="00213B6E" w:rsidP="00213B6E">
            <w:pPr>
              <w:rPr>
                <w:spacing w:val="-4"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>3.2.2.4</w:t>
            </w:r>
          </w:p>
        </w:tc>
        <w:tc>
          <w:tcPr>
            <w:tcW w:w="5940" w:type="dxa"/>
          </w:tcPr>
          <w:p w:rsidR="00213B6E" w:rsidRPr="00AF6C9E" w:rsidRDefault="00213B6E" w:rsidP="00213B6E">
            <w:pPr>
              <w:rPr>
                <w:spacing w:val="-4"/>
                <w:sz w:val="22"/>
                <w:szCs w:val="22"/>
              </w:rPr>
            </w:pPr>
            <w:r w:rsidRPr="00AF6C9E">
              <w:rPr>
                <w:sz w:val="22"/>
                <w:szCs w:val="22"/>
              </w:rPr>
              <w:t xml:space="preserve">Запрещается размещение складов горюче - смазочных материалов, ядохимикатов и минеральных удобрений, накопителей </w:t>
            </w:r>
            <w:proofErr w:type="spellStart"/>
            <w:r w:rsidRPr="00AF6C9E">
              <w:rPr>
                <w:sz w:val="22"/>
                <w:szCs w:val="22"/>
              </w:rPr>
              <w:t>промстоков</w:t>
            </w:r>
            <w:proofErr w:type="spellEnd"/>
            <w:r w:rsidRPr="00AF6C9E">
              <w:rPr>
                <w:sz w:val="22"/>
                <w:szCs w:val="22"/>
              </w:rPr>
              <w:t xml:space="preserve"> и ТБО, </w:t>
            </w:r>
            <w:proofErr w:type="spellStart"/>
            <w:r w:rsidRPr="00AF6C9E">
              <w:rPr>
                <w:sz w:val="22"/>
                <w:szCs w:val="22"/>
              </w:rPr>
              <w:t>шламохранилищ</w:t>
            </w:r>
            <w:proofErr w:type="spellEnd"/>
            <w:r w:rsidRPr="00AF6C9E">
              <w:rPr>
                <w:sz w:val="22"/>
                <w:szCs w:val="22"/>
              </w:rPr>
              <w:t xml:space="preserve"> и других объектов, обусловливающих опасность химического загрязнения подземных вод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--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+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 xml:space="preserve"> +</w:t>
            </w:r>
          </w:p>
        </w:tc>
      </w:tr>
      <w:tr w:rsidR="00213B6E" w:rsidRPr="00AF6C9E" w:rsidTr="00213B6E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704" w:type="dxa"/>
            <w:vAlign w:val="center"/>
          </w:tcPr>
          <w:p w:rsidR="00213B6E" w:rsidRPr="00AF6C9E" w:rsidRDefault="00213B6E" w:rsidP="00213B6E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260" w:type="dxa"/>
            <w:vAlign w:val="center"/>
          </w:tcPr>
          <w:p w:rsidR="00213B6E" w:rsidRPr="00AF6C9E" w:rsidRDefault="00213B6E" w:rsidP="00213B6E">
            <w:pPr>
              <w:rPr>
                <w:spacing w:val="-4"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>3.2.3.1</w:t>
            </w:r>
          </w:p>
        </w:tc>
        <w:tc>
          <w:tcPr>
            <w:tcW w:w="5940" w:type="dxa"/>
          </w:tcPr>
          <w:p w:rsidR="00213B6E" w:rsidRPr="00AF6C9E" w:rsidRDefault="00213B6E" w:rsidP="00213B6E">
            <w:pPr>
              <w:rPr>
                <w:sz w:val="22"/>
                <w:szCs w:val="22"/>
              </w:rPr>
            </w:pPr>
            <w:r w:rsidRPr="00AF6C9E">
              <w:rPr>
                <w:sz w:val="22"/>
                <w:szCs w:val="22"/>
              </w:rPr>
              <w:t>Допускаются только рубки ухода за лесом и запрещается рубка леса главного пользования и реконструкции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--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+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+</w:t>
            </w:r>
          </w:p>
        </w:tc>
      </w:tr>
      <w:tr w:rsidR="00213B6E" w:rsidRPr="00AF6C9E" w:rsidTr="00213B6E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704" w:type="dxa"/>
            <w:vAlign w:val="center"/>
          </w:tcPr>
          <w:p w:rsidR="00213B6E" w:rsidRPr="00AF6C9E" w:rsidRDefault="00213B6E" w:rsidP="00213B6E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260" w:type="dxa"/>
            <w:vAlign w:val="center"/>
          </w:tcPr>
          <w:p w:rsidR="00213B6E" w:rsidRPr="00AF6C9E" w:rsidRDefault="00213B6E" w:rsidP="00213B6E">
            <w:pPr>
              <w:rPr>
                <w:spacing w:val="-4"/>
                <w:sz w:val="22"/>
                <w:szCs w:val="22"/>
              </w:rPr>
            </w:pPr>
            <w:r w:rsidRPr="00AF6C9E">
              <w:rPr>
                <w:spacing w:val="-4"/>
                <w:sz w:val="22"/>
                <w:szCs w:val="22"/>
              </w:rPr>
              <w:t>3.2.3.2</w:t>
            </w:r>
          </w:p>
        </w:tc>
        <w:tc>
          <w:tcPr>
            <w:tcW w:w="5940" w:type="dxa"/>
          </w:tcPr>
          <w:p w:rsidR="00213B6E" w:rsidRPr="00AF6C9E" w:rsidRDefault="00213B6E" w:rsidP="00213B6E">
            <w:pPr>
              <w:rPr>
                <w:sz w:val="22"/>
                <w:szCs w:val="22"/>
              </w:rPr>
            </w:pPr>
            <w:r w:rsidRPr="00AF6C9E">
              <w:rPr>
                <w:sz w:val="22"/>
                <w:szCs w:val="22"/>
              </w:rPr>
              <w:t>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--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+</w:t>
            </w:r>
          </w:p>
        </w:tc>
        <w:tc>
          <w:tcPr>
            <w:tcW w:w="540" w:type="dxa"/>
            <w:vAlign w:val="center"/>
          </w:tcPr>
          <w:p w:rsidR="00213B6E" w:rsidRPr="00AF6C9E" w:rsidRDefault="00213B6E" w:rsidP="00213B6E">
            <w:pPr>
              <w:jc w:val="center"/>
              <w:rPr>
                <w:bCs/>
                <w:sz w:val="22"/>
                <w:szCs w:val="22"/>
              </w:rPr>
            </w:pPr>
            <w:r w:rsidRPr="00AF6C9E">
              <w:rPr>
                <w:bCs/>
                <w:sz w:val="22"/>
                <w:szCs w:val="22"/>
              </w:rPr>
              <w:t>+</w:t>
            </w:r>
          </w:p>
        </w:tc>
      </w:tr>
    </w:tbl>
    <w:p w:rsidR="00213B6E" w:rsidRDefault="00213B6E" w:rsidP="00213B6E"/>
    <w:p w:rsidR="00213B6E" w:rsidRDefault="00213B6E" w:rsidP="00213B6E">
      <w:pPr>
        <w:jc w:val="both"/>
        <w:rPr>
          <w:sz w:val="24"/>
          <w:szCs w:val="24"/>
        </w:rPr>
      </w:pPr>
    </w:p>
    <w:p w:rsidR="00213B6E" w:rsidRDefault="00213B6E" w:rsidP="00213B6E">
      <w:pPr>
        <w:jc w:val="both"/>
        <w:rPr>
          <w:sz w:val="24"/>
          <w:szCs w:val="24"/>
        </w:rPr>
      </w:pPr>
    </w:p>
    <w:p w:rsidR="00213B6E" w:rsidRDefault="00213B6E" w:rsidP="00213B6E">
      <w:pPr>
        <w:jc w:val="both"/>
        <w:rPr>
          <w:sz w:val="24"/>
          <w:szCs w:val="24"/>
        </w:rPr>
      </w:pPr>
    </w:p>
    <w:p w:rsidR="00213B6E" w:rsidRDefault="00213B6E" w:rsidP="00213B6E">
      <w:pPr>
        <w:jc w:val="both"/>
        <w:rPr>
          <w:sz w:val="24"/>
          <w:szCs w:val="24"/>
        </w:rPr>
      </w:pPr>
    </w:p>
    <w:p w:rsidR="00213B6E" w:rsidRDefault="00213B6E" w:rsidP="00213B6E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4BDEEDBE" wp14:editId="425376F4">
            <wp:extent cx="5344886" cy="8099771"/>
            <wp:effectExtent l="0" t="0" r="8255" b="0"/>
            <wp:docPr id="9" name="Рисунок 9" descr="1 поя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пояс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36" cy="812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B6E" w:rsidRPr="00AE1259" w:rsidRDefault="00213B6E" w:rsidP="00213B6E">
      <w:pPr>
        <w:jc w:val="center"/>
        <w:outlineLvl w:val="1"/>
      </w:pPr>
      <w:bookmarkStart w:id="1" w:name="_Toc209605880"/>
      <w:r w:rsidRPr="00111BC0">
        <w:t xml:space="preserve">Рис. </w:t>
      </w:r>
      <w:r>
        <w:t>3</w:t>
      </w:r>
      <w:r w:rsidRPr="00111BC0">
        <w:t xml:space="preserve"> </w:t>
      </w:r>
      <w:r w:rsidRPr="00680D9A">
        <w:t xml:space="preserve">План первого </w:t>
      </w:r>
      <w:r>
        <w:t>пояса</w:t>
      </w:r>
      <w:r w:rsidRPr="00680D9A">
        <w:t xml:space="preserve"> ЗСО водозабор</w:t>
      </w:r>
      <w:r>
        <w:t xml:space="preserve">а </w:t>
      </w:r>
      <w:proofErr w:type="spellStart"/>
      <w:r>
        <w:t>Солзан</w:t>
      </w:r>
      <w:bookmarkEnd w:id="1"/>
      <w:proofErr w:type="spellEnd"/>
    </w:p>
    <w:p w:rsidR="00213B6E" w:rsidRPr="00680D9A" w:rsidRDefault="00213B6E" w:rsidP="00213B6E">
      <w:pPr>
        <w:tabs>
          <w:tab w:val="center" w:pos="5103"/>
          <w:tab w:val="right" w:pos="9355"/>
        </w:tabs>
        <w:ind w:firstLine="720"/>
        <w:jc w:val="center"/>
      </w:pPr>
    </w:p>
    <w:p w:rsidR="00213B6E" w:rsidRDefault="00213B6E" w:rsidP="00213B6E">
      <w:pPr>
        <w:tabs>
          <w:tab w:val="center" w:pos="5103"/>
          <w:tab w:val="right" w:pos="935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7073BD2" wp14:editId="0B8E9E37">
            <wp:extent cx="5442857" cy="7587862"/>
            <wp:effectExtent l="0" t="0" r="5715" b="0"/>
            <wp:docPr id="8" name="Рисунок 8" descr="ЗСО Солзан 2поя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СО Солзан 2поя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70" cy="76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B6E" w:rsidRDefault="00213B6E" w:rsidP="00213B6E">
      <w:pPr>
        <w:tabs>
          <w:tab w:val="center" w:pos="5103"/>
          <w:tab w:val="right" w:pos="9355"/>
        </w:tabs>
        <w:rPr>
          <w:lang w:val="en-US"/>
        </w:rPr>
      </w:pPr>
    </w:p>
    <w:p w:rsidR="00213B6E" w:rsidRPr="00C64CF4" w:rsidRDefault="00213B6E" w:rsidP="00C64CF4">
      <w:pPr>
        <w:jc w:val="center"/>
        <w:outlineLvl w:val="1"/>
        <w:sectPr w:rsidR="00213B6E" w:rsidRPr="00C64CF4" w:rsidSect="00213B6E">
          <w:pgSz w:w="11906" w:h="16838"/>
          <w:pgMar w:top="992" w:right="709" w:bottom="1134" w:left="1276" w:header="709" w:footer="709" w:gutter="0"/>
          <w:cols w:space="708"/>
          <w:docGrid w:linePitch="360"/>
        </w:sectPr>
      </w:pPr>
      <w:bookmarkStart w:id="2" w:name="_Toc209605881"/>
      <w:r w:rsidRPr="00111BC0">
        <w:t xml:space="preserve">Рис. </w:t>
      </w:r>
      <w:r>
        <w:t>4</w:t>
      </w:r>
      <w:r w:rsidRPr="00111BC0">
        <w:t xml:space="preserve"> План</w:t>
      </w:r>
      <w:r>
        <w:t xml:space="preserve"> </w:t>
      </w:r>
      <w:r w:rsidRPr="00111BC0">
        <w:t>второго пояс</w:t>
      </w:r>
      <w:r>
        <w:t>а</w:t>
      </w:r>
      <w:r w:rsidRPr="00111BC0">
        <w:t xml:space="preserve"> ЗСО </w:t>
      </w:r>
      <w:r>
        <w:t xml:space="preserve">водозабора </w:t>
      </w:r>
      <w:proofErr w:type="spellStart"/>
      <w:r>
        <w:t>Солз</w:t>
      </w:r>
      <w:bookmarkEnd w:id="2"/>
      <w:r w:rsidR="00C64CF4">
        <w:t>ан</w:t>
      </w:r>
      <w:proofErr w:type="spellEnd"/>
    </w:p>
    <w:p w:rsidR="00C64CF4" w:rsidRPr="00C64CF4" w:rsidRDefault="00C64CF4" w:rsidP="00C64CF4">
      <w:pPr>
        <w:widowControl/>
        <w:autoSpaceDE/>
        <w:autoSpaceDN/>
        <w:adjustRightInd/>
        <w:jc w:val="center"/>
        <w:rPr>
          <w:sz w:val="24"/>
          <w:szCs w:val="24"/>
          <w:highlight w:val="yellow"/>
        </w:rPr>
      </w:pPr>
      <w:r w:rsidRPr="00C64CF4">
        <w:rPr>
          <w:noProof/>
          <w:sz w:val="24"/>
          <w:szCs w:val="24"/>
          <w:highlight w:val="yellow"/>
        </w:rPr>
        <w:lastRenderedPageBreak/>
        <w:drawing>
          <wp:inline distT="0" distB="0" distL="0" distR="0">
            <wp:extent cx="6021998" cy="4027442"/>
            <wp:effectExtent l="0" t="0" r="0" b="0"/>
            <wp:docPr id="1" name="Рисунок 1" descr="3 то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топ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50" cy="403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F4" w:rsidRPr="00C64CF4" w:rsidRDefault="00C64CF4" w:rsidP="00C64CF4">
      <w:pPr>
        <w:widowControl/>
        <w:autoSpaceDE/>
        <w:autoSpaceDN/>
        <w:adjustRightInd/>
        <w:jc w:val="center"/>
        <w:outlineLvl w:val="1"/>
        <w:rPr>
          <w:sz w:val="24"/>
          <w:szCs w:val="24"/>
        </w:rPr>
      </w:pPr>
      <w:bookmarkStart w:id="3" w:name="_Toc209605882"/>
      <w:r w:rsidRPr="00C64CF4">
        <w:rPr>
          <w:sz w:val="24"/>
          <w:szCs w:val="24"/>
        </w:rPr>
        <w:t xml:space="preserve">Рис. 5 План третьего пояса ЗСО водозабора </w:t>
      </w:r>
      <w:proofErr w:type="spellStart"/>
      <w:r w:rsidRPr="00C64CF4">
        <w:rPr>
          <w:sz w:val="24"/>
          <w:szCs w:val="24"/>
        </w:rPr>
        <w:t>Солзан</w:t>
      </w:r>
      <w:bookmarkEnd w:id="3"/>
      <w:proofErr w:type="spellEnd"/>
    </w:p>
    <w:p w:rsidR="00BB4FEF" w:rsidRDefault="00C64CF4" w:rsidP="00C64CF4">
      <w:bookmarkStart w:id="4" w:name="_GoBack"/>
      <w:bookmarkEnd w:id="4"/>
    </w:p>
    <w:sectPr w:rsidR="00BB4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B78DC"/>
    <w:multiLevelType w:val="hybridMultilevel"/>
    <w:tmpl w:val="A31C01CE"/>
    <w:lvl w:ilvl="0" w:tplc="7F5094D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DF1"/>
    <w:rsid w:val="00213B6E"/>
    <w:rsid w:val="00574DF1"/>
    <w:rsid w:val="007E7AA7"/>
    <w:rsid w:val="00C64CF4"/>
    <w:rsid w:val="00CD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79C0C"/>
  <w15:chartTrackingRefBased/>
  <w15:docId w15:val="{2402D3A7-DE69-4872-904E-F203EFD01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B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213B6E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213B6E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213B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pelle">
    <w:name w:val="spelle"/>
    <w:basedOn w:val="a0"/>
    <w:rsid w:val="00213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2025-10-28T01:36:00Z</dcterms:created>
  <dcterms:modified xsi:type="dcterms:W3CDTF">2025-10-28T01:50:00Z</dcterms:modified>
</cp:coreProperties>
</file>