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0DB6" w:rsidRPr="00CD0DB6" w:rsidRDefault="00CD0DB6" w:rsidP="00CD0DB6">
      <w:pPr>
        <w:tabs>
          <w:tab w:val="left" w:pos="2985"/>
          <w:tab w:val="center" w:pos="4961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16"/>
          <w:szCs w:val="16"/>
          <w:lang w:eastAsia="ru-RU"/>
        </w:rPr>
      </w:pPr>
      <w:r w:rsidRPr="00CD0DB6">
        <w:rPr>
          <w:rFonts w:ascii="Times New Roman" w:eastAsia="Times New Roman" w:hAnsi="Times New Roman" w:cs="Times New Roman"/>
          <w:bCs/>
          <w:i/>
          <w:noProof/>
          <w:sz w:val="18"/>
          <w:szCs w:val="18"/>
          <w:lang w:eastAsia="ru-RU"/>
        </w:rPr>
        <w:drawing>
          <wp:inline distT="0" distB="0" distL="0" distR="0" wp14:anchorId="341A35A7" wp14:editId="6C890CE6">
            <wp:extent cx="590550" cy="800100"/>
            <wp:effectExtent l="0" t="0" r="0" b="0"/>
            <wp:docPr id="2" name="Рисунок 2" descr="Байкальск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айкальск герб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0DB6" w:rsidRPr="00CD0DB6" w:rsidRDefault="00CD0DB6" w:rsidP="00CD0DB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</w:pPr>
      <w:r w:rsidRPr="00CD0DB6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АДМИНИСТРАЦИЯ БАЙКАЛЬСКОГО ГОРОДСКОГО ПОСЕЛЕНИЯ</w:t>
      </w:r>
    </w:p>
    <w:p w:rsidR="00CD0DB6" w:rsidRPr="00CD0DB6" w:rsidRDefault="00CD0DB6" w:rsidP="00CD0DB6">
      <w:pPr>
        <w:suppressAutoHyphens/>
        <w:spacing w:before="240" w:after="60" w:line="240" w:lineRule="auto"/>
        <w:jc w:val="center"/>
        <w:outlineLvl w:val="8"/>
        <w:rPr>
          <w:rFonts w:ascii="Times New Roman" w:eastAsia="Times New Roman" w:hAnsi="Times New Roman" w:cs="Times New Roman"/>
          <w:b/>
          <w:sz w:val="26"/>
          <w:szCs w:val="26"/>
          <w:lang w:val="x-none" w:eastAsia="zh-CN"/>
        </w:rPr>
      </w:pPr>
      <w:r w:rsidRPr="00CD0DB6">
        <w:rPr>
          <w:rFonts w:ascii="Times New Roman" w:eastAsia="Times New Roman" w:hAnsi="Times New Roman" w:cs="Times New Roman"/>
          <w:b/>
          <w:sz w:val="26"/>
          <w:szCs w:val="26"/>
          <w:lang w:val="x-none" w:eastAsia="zh-CN"/>
        </w:rPr>
        <w:t>ПОСТАНОВЛЕНИЕ</w:t>
      </w:r>
    </w:p>
    <w:p w:rsidR="00CD0DB6" w:rsidRPr="00CD0DB6" w:rsidRDefault="00CD0DB6" w:rsidP="00CD0DB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D0DB6">
        <w:rPr>
          <w:rFonts w:ascii="Times New Roman" w:eastAsia="Times New Roman" w:hAnsi="Times New Roman" w:cs="Times New Roman"/>
          <w:sz w:val="24"/>
          <w:szCs w:val="24"/>
          <w:lang w:eastAsia="zh-CN"/>
        </w:rPr>
        <w:t>г. Байкальск</w:t>
      </w:r>
    </w:p>
    <w:p w:rsidR="00CD0DB6" w:rsidRPr="00CD0DB6" w:rsidRDefault="00CD0DB6" w:rsidP="00CD0DB6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zh-CN"/>
        </w:rPr>
      </w:pPr>
      <w:r w:rsidRPr="00CD0DB6">
        <w:rPr>
          <w:rFonts w:ascii="Times New Roman" w:eastAsia="Times New Roman" w:hAnsi="Times New Roman" w:cs="Times New Roman"/>
          <w:b/>
          <w:i/>
          <w:sz w:val="24"/>
          <w:szCs w:val="24"/>
          <w:lang w:eastAsia="zh-C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D0DB6" w:rsidRPr="00CD0DB6" w:rsidRDefault="00CD0DB6" w:rsidP="00CD0DB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D0D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от </w:t>
      </w:r>
      <w:r w:rsidR="000000A0">
        <w:rPr>
          <w:rFonts w:ascii="Times New Roman" w:eastAsia="Times New Roman" w:hAnsi="Times New Roman" w:cs="Times New Roman"/>
          <w:sz w:val="24"/>
          <w:szCs w:val="24"/>
          <w:lang w:eastAsia="zh-CN"/>
        </w:rPr>
        <w:t>24</w:t>
      </w:r>
      <w:r w:rsidR="00464173">
        <w:rPr>
          <w:rFonts w:ascii="Times New Roman" w:eastAsia="Times New Roman" w:hAnsi="Times New Roman" w:cs="Times New Roman"/>
          <w:sz w:val="24"/>
          <w:szCs w:val="24"/>
          <w:lang w:eastAsia="zh-CN"/>
        </w:rPr>
        <w:t>.0</w:t>
      </w:r>
      <w:r w:rsidR="001E1FDB"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="00464173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="00283869">
        <w:rPr>
          <w:rFonts w:ascii="Times New Roman" w:eastAsia="Times New Roman" w:hAnsi="Times New Roman" w:cs="Times New Roman"/>
          <w:sz w:val="24"/>
          <w:szCs w:val="24"/>
          <w:lang w:eastAsia="zh-CN"/>
        </w:rPr>
        <w:t>202</w:t>
      </w:r>
      <w:r w:rsidR="001508B7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CD0D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г.                                                                              </w:t>
      </w:r>
      <w:r w:rsidR="006D22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</w:t>
      </w:r>
      <w:r w:rsidRPr="00CD0D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</w:t>
      </w:r>
      <w:r w:rsidRPr="00CD0DB6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 xml:space="preserve">      </w:t>
      </w:r>
      <w:r w:rsidR="008810D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</w:t>
      </w:r>
      <w:r w:rsidR="006D22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</w:t>
      </w:r>
      <w:r w:rsidR="008810D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</w:t>
      </w:r>
      <w:r w:rsidRPr="00CD0D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№ </w:t>
      </w:r>
      <w:r w:rsidR="000000A0">
        <w:rPr>
          <w:rFonts w:ascii="Times New Roman" w:eastAsia="Times New Roman" w:hAnsi="Times New Roman" w:cs="Times New Roman"/>
          <w:sz w:val="24"/>
          <w:szCs w:val="24"/>
          <w:lang w:eastAsia="zh-CN"/>
        </w:rPr>
        <w:t>420</w:t>
      </w:r>
      <w:r w:rsidR="00A963A2">
        <w:rPr>
          <w:rFonts w:ascii="Times New Roman" w:eastAsia="Times New Roman" w:hAnsi="Times New Roman" w:cs="Times New Roman"/>
          <w:sz w:val="24"/>
          <w:szCs w:val="24"/>
          <w:lang w:eastAsia="zh-CN"/>
        </w:rPr>
        <w:t>-</w:t>
      </w:r>
      <w:r w:rsidR="008810D3">
        <w:rPr>
          <w:rFonts w:ascii="Times New Roman" w:eastAsia="Times New Roman" w:hAnsi="Times New Roman" w:cs="Times New Roman"/>
          <w:sz w:val="24"/>
          <w:szCs w:val="24"/>
          <w:lang w:eastAsia="zh-CN"/>
        </w:rPr>
        <w:t>п</w:t>
      </w:r>
    </w:p>
    <w:p w:rsidR="00CD0DB6" w:rsidRPr="00CD0DB6" w:rsidRDefault="00CD0DB6" w:rsidP="00CD0DB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A963A2" w:rsidRDefault="00A963A2" w:rsidP="00A963A2">
      <w:pPr>
        <w:spacing w:after="269" w:line="240" w:lineRule="auto"/>
        <w:ind w:left="29" w:right="2916" w:hanging="29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Об утверждении Решения об условиях приватизации муниципального имущества - сооружение с кадастровым номером 38:25:000000:1906 протяженностью 241 м, вид разрешённого использования «Пункт отстоя судов», назначение «7.3. </w:t>
      </w:r>
      <w:r>
        <w:rPr>
          <w:rFonts w:ascii="Times New Roman" w:eastAsia="Times New Roman" w:hAnsi="Times New Roman" w:cs="Times New Roman" w:hint="eastAsia"/>
          <w:color w:val="000000"/>
          <w:lang w:eastAsia="ru-RU"/>
        </w:rPr>
        <w:t>сооружения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>
        <w:rPr>
          <w:rFonts w:ascii="Times New Roman" w:eastAsia="Times New Roman" w:hAnsi="Times New Roman" w:cs="Times New Roman" w:hint="eastAsia"/>
          <w:color w:val="000000"/>
          <w:lang w:eastAsia="ru-RU"/>
        </w:rPr>
        <w:t>водного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>
        <w:rPr>
          <w:rFonts w:ascii="Times New Roman" w:eastAsia="Times New Roman" w:hAnsi="Times New Roman" w:cs="Times New Roman" w:hint="eastAsia"/>
          <w:color w:val="000000"/>
          <w:lang w:eastAsia="ru-RU"/>
        </w:rPr>
        <w:t>транспорта</w:t>
      </w:r>
      <w:r>
        <w:rPr>
          <w:rFonts w:ascii="Times New Roman" w:eastAsia="Times New Roman" w:hAnsi="Times New Roman" w:cs="Times New Roman"/>
          <w:color w:val="000000"/>
          <w:lang w:eastAsia="ru-RU"/>
        </w:rPr>
        <w:t>», местоположение: Российская Федерация, Иркутская область, муниципальный район Слюдянский, городское поселение Байкальское, микрорайон Гагарина, дом 222</w:t>
      </w:r>
    </w:p>
    <w:p w:rsidR="007A16F9" w:rsidRPr="00A25930" w:rsidRDefault="007A16F9" w:rsidP="001508B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06.10.2003 № 131-ФЗ «Об общих принципах организации местного самоуправления в Российской Федерации», Федеральным законом от 20.03.2025 года № 33-ФЗ «Об общих принципах организации местного самоуправления в единой системе публичной власти», </w:t>
      </w:r>
      <w:r w:rsidRPr="00435EF0">
        <w:rPr>
          <w:rFonts w:ascii="Times New Roman" w:hAnsi="Times New Roman" w:cs="Times New Roman"/>
          <w:sz w:val="24"/>
          <w:szCs w:val="24"/>
        </w:rPr>
        <w:t>Федеральным законом от 21.12.2001 № 178-ФЗ «О приватизации государственного и муниципального имущества», Федеральным законом от 26.07.2006 № 135-ФЗ «О защите конкуренции»,</w:t>
      </w:r>
      <w:r w:rsidRPr="00435EF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Федеральным законом от 29.07.1998 № 135-ФЗ «Об оценочной деятельности в Российской Федерации», постановлением Правительства Российской Федерации от 27.08.2012 № 860 «Об организации и проведении продажи государственного или муниципального имущества в </w:t>
      </w:r>
      <w:r w:rsidRPr="00A25930">
        <w:rPr>
          <w:rFonts w:ascii="Times New Roman" w:hAnsi="Times New Roman" w:cs="Times New Roman"/>
          <w:sz w:val="24"/>
          <w:szCs w:val="24"/>
        </w:rPr>
        <w:t>электронной форме»,</w:t>
      </w:r>
      <w:r w:rsidR="00B7124C" w:rsidRPr="00A2593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4C7484">
        <w:rPr>
          <w:rFonts w:ascii="Times New Roman" w:hAnsi="Times New Roman" w:cs="Times New Roman"/>
          <w:sz w:val="24"/>
          <w:szCs w:val="24"/>
        </w:rPr>
        <w:t>У</w:t>
      </w:r>
      <w:r w:rsidR="00B7124C" w:rsidRPr="00A25930">
        <w:rPr>
          <w:rFonts w:ascii="Times New Roman" w:hAnsi="Times New Roman" w:cs="Times New Roman"/>
          <w:sz w:val="24"/>
          <w:szCs w:val="24"/>
        </w:rPr>
        <w:t>став</w:t>
      </w:r>
      <w:r w:rsidR="004C7484">
        <w:rPr>
          <w:rFonts w:ascii="Times New Roman" w:hAnsi="Times New Roman" w:cs="Times New Roman"/>
          <w:sz w:val="24"/>
          <w:szCs w:val="24"/>
        </w:rPr>
        <w:t>ом</w:t>
      </w:r>
      <w:r w:rsidR="00B7124C" w:rsidRPr="00A25930">
        <w:rPr>
          <w:rFonts w:ascii="Times New Roman" w:hAnsi="Times New Roman" w:cs="Times New Roman"/>
          <w:sz w:val="24"/>
          <w:szCs w:val="24"/>
        </w:rPr>
        <w:t xml:space="preserve"> Байкальского муниципального образования, зарегистрированн</w:t>
      </w:r>
      <w:r w:rsidR="0028782C">
        <w:rPr>
          <w:rFonts w:ascii="Times New Roman" w:hAnsi="Times New Roman" w:cs="Times New Roman"/>
          <w:sz w:val="24"/>
          <w:szCs w:val="24"/>
        </w:rPr>
        <w:t>ым</w:t>
      </w:r>
      <w:r w:rsidR="00B7124C" w:rsidRPr="00A25930">
        <w:rPr>
          <w:rFonts w:ascii="Times New Roman" w:hAnsi="Times New Roman" w:cs="Times New Roman"/>
          <w:sz w:val="24"/>
          <w:szCs w:val="24"/>
        </w:rPr>
        <w:t xml:space="preserve"> главным управлением Министерства юстиции Российской Федерации по Сибирскому федеральному округу 22 декабря 2005</w:t>
      </w:r>
      <w:r w:rsidR="007C4208">
        <w:rPr>
          <w:rFonts w:ascii="Times New Roman" w:hAnsi="Times New Roman" w:cs="Times New Roman"/>
          <w:sz w:val="24"/>
          <w:szCs w:val="24"/>
        </w:rPr>
        <w:t xml:space="preserve"> </w:t>
      </w:r>
      <w:r w:rsidR="00B7124C" w:rsidRPr="00A25930">
        <w:rPr>
          <w:rFonts w:ascii="Times New Roman" w:hAnsi="Times New Roman" w:cs="Times New Roman"/>
          <w:sz w:val="24"/>
          <w:szCs w:val="24"/>
        </w:rPr>
        <w:t xml:space="preserve">года, </w:t>
      </w:r>
      <w:r w:rsidR="00B7124C" w:rsidRPr="00A25930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="00B7124C" w:rsidRPr="00A25930">
        <w:rPr>
          <w:rFonts w:ascii="Times New Roman" w:hAnsi="Times New Roman" w:cs="Times New Roman"/>
          <w:sz w:val="24"/>
          <w:szCs w:val="24"/>
        </w:rPr>
        <w:t xml:space="preserve"> 385181012005001</w:t>
      </w:r>
      <w:r w:rsidR="00F45395">
        <w:rPr>
          <w:rFonts w:ascii="Times New Roman" w:hAnsi="Times New Roman" w:cs="Times New Roman"/>
          <w:sz w:val="24"/>
          <w:szCs w:val="24"/>
        </w:rPr>
        <w:t>,</w:t>
      </w:r>
      <w:r w:rsidR="00197A1B" w:rsidRPr="00197A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7A1B" w:rsidRPr="00197A1B">
        <w:rPr>
          <w:rFonts w:ascii="Times New Roman" w:hAnsi="Times New Roman" w:cs="Times New Roman"/>
          <w:sz w:val="24"/>
          <w:szCs w:val="24"/>
        </w:rPr>
        <w:t xml:space="preserve">на основании Прогнозного плана приватизации муниципального имущества Байкальского муниципального образования на 2026 год, утверждённого решением Думы Байкальского городского поселения от </w:t>
      </w:r>
      <w:r w:rsidR="000A5552">
        <w:rPr>
          <w:rFonts w:ascii="Times New Roman" w:hAnsi="Times New Roman" w:cs="Times New Roman"/>
          <w:sz w:val="24"/>
          <w:szCs w:val="24"/>
        </w:rPr>
        <w:t>1</w:t>
      </w:r>
      <w:r w:rsidR="001E1FDB">
        <w:rPr>
          <w:rFonts w:ascii="Times New Roman" w:hAnsi="Times New Roman" w:cs="Times New Roman"/>
          <w:sz w:val="24"/>
          <w:szCs w:val="24"/>
        </w:rPr>
        <w:t>7</w:t>
      </w:r>
      <w:r w:rsidR="00197A1B" w:rsidRPr="00197A1B">
        <w:rPr>
          <w:rFonts w:ascii="Times New Roman" w:hAnsi="Times New Roman" w:cs="Times New Roman"/>
          <w:sz w:val="24"/>
          <w:szCs w:val="24"/>
        </w:rPr>
        <w:t>.0</w:t>
      </w:r>
      <w:r w:rsidR="001E1FDB">
        <w:rPr>
          <w:rFonts w:ascii="Times New Roman" w:hAnsi="Times New Roman" w:cs="Times New Roman"/>
          <w:sz w:val="24"/>
          <w:szCs w:val="24"/>
        </w:rPr>
        <w:t>9</w:t>
      </w:r>
      <w:r w:rsidR="00197A1B" w:rsidRPr="00197A1B">
        <w:rPr>
          <w:rFonts w:ascii="Times New Roman" w:hAnsi="Times New Roman" w:cs="Times New Roman"/>
          <w:sz w:val="24"/>
          <w:szCs w:val="24"/>
        </w:rPr>
        <w:t xml:space="preserve">.2026г. № </w:t>
      </w:r>
      <w:r w:rsidR="001E1FDB">
        <w:rPr>
          <w:rFonts w:ascii="Times New Roman" w:hAnsi="Times New Roman" w:cs="Times New Roman"/>
          <w:sz w:val="24"/>
          <w:szCs w:val="24"/>
        </w:rPr>
        <w:t>47</w:t>
      </w:r>
      <w:r w:rsidR="00197A1B" w:rsidRPr="00197A1B">
        <w:rPr>
          <w:rFonts w:ascii="Times New Roman" w:hAnsi="Times New Roman" w:cs="Times New Roman"/>
          <w:sz w:val="24"/>
          <w:szCs w:val="24"/>
        </w:rPr>
        <w:t>-5гд «О внесении изменений в Прогнозный план (программы) приватизации муниципального имущества Байкальского муниципального образования на 2026 год, утверждённого решением Думы Байкальского городского поселения № 57-5гд от 30.10.2025г.»</w:t>
      </w:r>
      <w:r w:rsidR="00B7124C" w:rsidRPr="00A25930">
        <w:rPr>
          <w:rFonts w:ascii="Times New Roman" w:hAnsi="Times New Roman" w:cs="Times New Roman"/>
          <w:sz w:val="24"/>
          <w:szCs w:val="24"/>
        </w:rPr>
        <w:t>,</w:t>
      </w:r>
      <w:r w:rsidR="00B7124C" w:rsidRPr="00A25930">
        <w:t xml:space="preserve"> </w:t>
      </w:r>
      <w:r w:rsidR="004C585F">
        <w:rPr>
          <w:rFonts w:ascii="Times New Roman" w:hAnsi="Times New Roman" w:cs="Times New Roman"/>
          <w:sz w:val="24"/>
          <w:szCs w:val="24"/>
        </w:rPr>
        <w:t>решения Думы № 36-1 от 01.06.2007г. «Об утверждении Положения о порядке принятия решения об условиях приватизации Муниципального имущества Байкальского муниципального образования»</w:t>
      </w:r>
      <w:r w:rsidR="004F01F9">
        <w:rPr>
          <w:rFonts w:ascii="Times New Roman" w:hAnsi="Times New Roman" w:cs="Times New Roman"/>
          <w:sz w:val="24"/>
          <w:szCs w:val="24"/>
        </w:rPr>
        <w:t xml:space="preserve">, </w:t>
      </w:r>
      <w:r w:rsidR="00BB3186">
        <w:rPr>
          <w:rFonts w:ascii="Times New Roman" w:hAnsi="Times New Roman" w:cs="Times New Roman"/>
          <w:sz w:val="24"/>
          <w:szCs w:val="24"/>
        </w:rPr>
        <w:t>п</w:t>
      </w:r>
      <w:r w:rsidR="00E93100" w:rsidRPr="00E93100">
        <w:rPr>
          <w:rFonts w:ascii="Times New Roman" w:hAnsi="Times New Roman" w:cs="Times New Roman"/>
          <w:sz w:val="24"/>
          <w:szCs w:val="24"/>
        </w:rPr>
        <w:t xml:space="preserve">остановления администрации Байкальского городского поселения № 984-п </w:t>
      </w:r>
      <w:r w:rsidR="00E93100">
        <w:rPr>
          <w:rFonts w:ascii="Times New Roman" w:hAnsi="Times New Roman" w:cs="Times New Roman"/>
          <w:sz w:val="24"/>
          <w:szCs w:val="24"/>
        </w:rPr>
        <w:t>от 19.10.202</w:t>
      </w:r>
      <w:r w:rsidR="0013328C">
        <w:rPr>
          <w:rFonts w:ascii="Times New Roman" w:hAnsi="Times New Roman" w:cs="Times New Roman"/>
          <w:sz w:val="24"/>
          <w:szCs w:val="24"/>
        </w:rPr>
        <w:t>3</w:t>
      </w:r>
      <w:r w:rsidR="00E93100">
        <w:rPr>
          <w:rFonts w:ascii="Times New Roman" w:hAnsi="Times New Roman" w:cs="Times New Roman"/>
          <w:sz w:val="24"/>
          <w:szCs w:val="24"/>
        </w:rPr>
        <w:t>г. «Об утверждении состава и Положения комиссии по приватизации муниципального имущества Байкальского муниципального образования</w:t>
      </w:r>
      <w:r w:rsidR="00264556">
        <w:rPr>
          <w:rFonts w:ascii="Times New Roman" w:hAnsi="Times New Roman" w:cs="Times New Roman"/>
          <w:sz w:val="24"/>
          <w:szCs w:val="24"/>
        </w:rPr>
        <w:t>»</w:t>
      </w:r>
      <w:r w:rsidR="00E93100">
        <w:rPr>
          <w:rFonts w:ascii="Times New Roman" w:hAnsi="Times New Roman" w:cs="Times New Roman"/>
          <w:sz w:val="24"/>
          <w:szCs w:val="24"/>
        </w:rPr>
        <w:t xml:space="preserve">, </w:t>
      </w:r>
      <w:r w:rsidR="001508B7" w:rsidRPr="001508B7">
        <w:rPr>
          <w:rFonts w:ascii="Times New Roman" w:hAnsi="Times New Roman" w:cs="Times New Roman"/>
          <w:sz w:val="24"/>
          <w:szCs w:val="24"/>
        </w:rPr>
        <w:t>постановлени</w:t>
      </w:r>
      <w:r w:rsidR="001508B7">
        <w:rPr>
          <w:rFonts w:ascii="Times New Roman" w:hAnsi="Times New Roman" w:cs="Times New Roman"/>
          <w:sz w:val="24"/>
          <w:szCs w:val="24"/>
        </w:rPr>
        <w:t>я</w:t>
      </w:r>
      <w:r w:rsidR="001508B7" w:rsidRPr="001508B7">
        <w:rPr>
          <w:rFonts w:ascii="Times New Roman" w:hAnsi="Times New Roman" w:cs="Times New Roman"/>
          <w:sz w:val="24"/>
          <w:szCs w:val="24"/>
        </w:rPr>
        <w:t xml:space="preserve"> № 491-п от 08.10.2025г. «О внесении изменений в постановление администрации Байкальского городского поселения от 19.10.2023 № 984-п «Об утверждении состава и Положения комиссии по приватизации муниципального имущества Байкальского муниципального образования»»</w:t>
      </w:r>
      <w:r w:rsidR="001508B7">
        <w:rPr>
          <w:rFonts w:ascii="Times New Roman" w:hAnsi="Times New Roman" w:cs="Times New Roman"/>
          <w:sz w:val="24"/>
          <w:szCs w:val="24"/>
        </w:rPr>
        <w:t xml:space="preserve">, </w:t>
      </w:r>
      <w:r w:rsidR="004F01F9">
        <w:rPr>
          <w:rFonts w:ascii="Times New Roman" w:hAnsi="Times New Roman" w:cs="Times New Roman"/>
          <w:sz w:val="24"/>
          <w:szCs w:val="24"/>
        </w:rPr>
        <w:t>протокола заседания комиссии</w:t>
      </w:r>
      <w:r w:rsidR="00277F55">
        <w:rPr>
          <w:rFonts w:ascii="Times New Roman" w:hAnsi="Times New Roman" w:cs="Times New Roman"/>
          <w:sz w:val="24"/>
          <w:szCs w:val="24"/>
        </w:rPr>
        <w:t xml:space="preserve"> по приватизации имущества Байкальского муниципального образования</w:t>
      </w:r>
      <w:r w:rsidR="004F01F9">
        <w:rPr>
          <w:rFonts w:ascii="Times New Roman" w:hAnsi="Times New Roman" w:cs="Times New Roman"/>
          <w:sz w:val="24"/>
          <w:szCs w:val="24"/>
        </w:rPr>
        <w:t xml:space="preserve"> № </w:t>
      </w:r>
      <w:r w:rsidR="001E1FDB">
        <w:rPr>
          <w:rFonts w:ascii="Times New Roman" w:hAnsi="Times New Roman" w:cs="Times New Roman"/>
          <w:sz w:val="24"/>
          <w:szCs w:val="24"/>
        </w:rPr>
        <w:t>27</w:t>
      </w:r>
      <w:r w:rsidR="00197A1B">
        <w:rPr>
          <w:rFonts w:ascii="Times New Roman" w:hAnsi="Times New Roman" w:cs="Times New Roman"/>
          <w:sz w:val="24"/>
          <w:szCs w:val="24"/>
        </w:rPr>
        <w:t xml:space="preserve"> от </w:t>
      </w:r>
      <w:r w:rsidR="001E1FDB">
        <w:rPr>
          <w:rFonts w:ascii="Times New Roman" w:hAnsi="Times New Roman" w:cs="Times New Roman"/>
          <w:sz w:val="24"/>
          <w:szCs w:val="24"/>
        </w:rPr>
        <w:t>2</w:t>
      </w:r>
      <w:r w:rsidR="0076316C">
        <w:rPr>
          <w:rFonts w:ascii="Times New Roman" w:hAnsi="Times New Roman" w:cs="Times New Roman"/>
          <w:sz w:val="24"/>
          <w:szCs w:val="24"/>
        </w:rPr>
        <w:t>3</w:t>
      </w:r>
      <w:r w:rsidR="004F01F9">
        <w:rPr>
          <w:rFonts w:ascii="Times New Roman" w:hAnsi="Times New Roman" w:cs="Times New Roman"/>
          <w:sz w:val="24"/>
          <w:szCs w:val="24"/>
        </w:rPr>
        <w:t>.</w:t>
      </w:r>
      <w:r w:rsidR="001508B7">
        <w:rPr>
          <w:rFonts w:ascii="Times New Roman" w:hAnsi="Times New Roman" w:cs="Times New Roman"/>
          <w:sz w:val="24"/>
          <w:szCs w:val="24"/>
        </w:rPr>
        <w:t>0</w:t>
      </w:r>
      <w:r w:rsidR="001E1FDB">
        <w:rPr>
          <w:rFonts w:ascii="Times New Roman" w:hAnsi="Times New Roman" w:cs="Times New Roman"/>
          <w:sz w:val="24"/>
          <w:szCs w:val="24"/>
        </w:rPr>
        <w:t>9</w:t>
      </w:r>
      <w:r w:rsidR="004F01F9">
        <w:rPr>
          <w:rFonts w:ascii="Times New Roman" w:hAnsi="Times New Roman" w:cs="Times New Roman"/>
          <w:sz w:val="24"/>
          <w:szCs w:val="24"/>
        </w:rPr>
        <w:t>.202</w:t>
      </w:r>
      <w:r w:rsidR="001508B7">
        <w:rPr>
          <w:rFonts w:ascii="Times New Roman" w:hAnsi="Times New Roman" w:cs="Times New Roman"/>
          <w:sz w:val="24"/>
          <w:szCs w:val="24"/>
        </w:rPr>
        <w:t>6</w:t>
      </w:r>
      <w:r w:rsidR="004F01F9">
        <w:rPr>
          <w:rFonts w:ascii="Times New Roman" w:hAnsi="Times New Roman" w:cs="Times New Roman"/>
          <w:sz w:val="24"/>
          <w:szCs w:val="24"/>
        </w:rPr>
        <w:t>г.</w:t>
      </w:r>
      <w:r w:rsidR="001508B7">
        <w:rPr>
          <w:rFonts w:ascii="Times New Roman" w:hAnsi="Times New Roman" w:cs="Times New Roman"/>
          <w:sz w:val="24"/>
          <w:szCs w:val="24"/>
        </w:rPr>
        <w:t>,</w:t>
      </w:r>
    </w:p>
    <w:p w:rsidR="00CD0DB6" w:rsidRPr="00A25930" w:rsidRDefault="00CD0DB6" w:rsidP="00CD0DB6">
      <w:pPr>
        <w:keepNext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bookmarkStart w:id="0" w:name="bookmark0"/>
      <w:r w:rsidRPr="00CD0DB6">
        <w:rPr>
          <w:rFonts w:ascii="Times New Roman" w:eastAsia="Times New Roman" w:hAnsi="Times New Roman" w:cs="Times New Roman"/>
          <w:sz w:val="24"/>
          <w:szCs w:val="24"/>
          <w:lang w:eastAsia="zh-CN"/>
        </w:rPr>
        <w:t>ПОСТАНОВЛЯЮ:</w:t>
      </w:r>
      <w:bookmarkEnd w:id="0"/>
    </w:p>
    <w:p w:rsidR="00B7124C" w:rsidRPr="00CD0DB6" w:rsidRDefault="00B7124C" w:rsidP="00CD0DB6">
      <w:pPr>
        <w:keepNext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CD0DB6" w:rsidRPr="00CD0DB6" w:rsidRDefault="00CD0DB6" w:rsidP="00352C5C">
      <w:pPr>
        <w:tabs>
          <w:tab w:val="left" w:pos="851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 xml:space="preserve">Утвердить Решение об условиях приватизации муниципального имущества Байкальского муниципального образования - сооружение с кадастровым номером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 xml:space="preserve">38:25:000000:1906 протяженностью 241 м, вид разрешённого использования «Пункт отстоя судов», назначение «7.3. </w:t>
      </w:r>
      <w:r>
        <w:rPr>
          <w:rFonts w:ascii="Times New Roman" w:eastAsia="Times New Roman" w:hAnsi="Times New Roman" w:cs="Times New Roman" w:hint="eastAsia"/>
          <w:sz w:val="24"/>
          <w:szCs w:val="24"/>
          <w:lang w:eastAsia="zh-CN"/>
        </w:rPr>
        <w:t>сооружения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  <w:lang w:eastAsia="zh-CN"/>
        </w:rPr>
        <w:t>водного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  <w:lang w:eastAsia="zh-CN"/>
        </w:rPr>
        <w:t>транспорта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», местоположение: Российская Федерация, Иркутская область, муниципальный район Слюдянский, городское поселение Байкальское, микрорайон Гагарина, дом 222, расположенное в пределах земельного участка с кадастровым номером 38:25:020102:284 площадью 1698 +/- 14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кв.м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., местоположение: Российская Федерация, Иркутская область,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м.р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-н Слюдянский,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г.п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Байкальское, г. Байкальск,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мкр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 Гагарина, з/у 222, категория земель: земли населенных пунктов, с видом разрешенного использования «</w:t>
      </w:r>
      <w:r>
        <w:rPr>
          <w:rFonts w:ascii="Times New Roman" w:eastAsia="Times New Roman" w:hAnsi="Times New Roman" w:cs="Times New Roman" w:hint="eastAsia"/>
          <w:sz w:val="24"/>
          <w:szCs w:val="24"/>
          <w:lang w:eastAsia="zh-CN"/>
        </w:rPr>
        <w:t>Причалы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  <w:lang w:eastAsia="zh-CN"/>
        </w:rPr>
        <w:t>для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  <w:lang w:eastAsia="zh-CN"/>
        </w:rPr>
        <w:t>маломерных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  <w:lang w:eastAsia="zh-CN"/>
        </w:rPr>
        <w:t>судов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5.4»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(Приложение № 1 к настоящему Постановлению)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E93794" w:rsidRDefault="00F724CA">
      <w:pPr>
        <w:tabs>
          <w:tab w:val="left" w:pos="851"/>
          <w:tab w:val="left" w:pos="1225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1416B">
        <w:rPr>
          <w:rStyle w:val="ReviewAddition"/>
          <w:rFonts w:ascii="Times New Roman" w:eastAsia="Times New Roman" w:hAnsi="Times New Roman" w:cs="Times New Roman"/>
          <w:sz w:val="24"/>
          <w:szCs w:val="24"/>
          <w:lang w:eastAsia="zh-CN"/>
        </w:rPr>
        <w:t xml:space="preserve">2. Отделу по управлению муниципальным имуществом обеспечить проведение продажи муниципального имущества в соответствии с законодательством и утвержденными условиями приватизации. </w:t>
      </w:r>
    </w:p>
    <w:p w:rsidR="00352C5C" w:rsidRDefault="00CD0DB6" w:rsidP="00352C5C">
      <w:pPr>
        <w:tabs>
          <w:tab w:val="left" w:pos="851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D0DB6">
        <w:rPr>
          <w:rFonts w:ascii="Times New Roman" w:eastAsia="Times New Roman" w:hAnsi="Times New Roman" w:cs="Times New Roman"/>
          <w:sz w:val="24"/>
          <w:szCs w:val="24"/>
          <w:lang w:eastAsia="zh-CN"/>
        </w:rPr>
        <w:t>3.</w:t>
      </w:r>
      <w:r w:rsidRPr="00CD0DB6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352C5C" w:rsidRPr="00352C5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Опубликовать настоящее постановление на сайте администрации Байкальского городского поселения </w:t>
      </w:r>
      <w:hyperlink r:id="rId6" w:history="1">
        <w:r w:rsidR="00352C5C" w:rsidRPr="00352C5C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zh-CN"/>
          </w:rPr>
          <w:t>http</w:t>
        </w:r>
        <w:r w:rsidR="00352C5C" w:rsidRPr="00352C5C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zh-CN"/>
          </w:rPr>
          <w:t>://</w:t>
        </w:r>
        <w:proofErr w:type="spellStart"/>
        <w:r w:rsidR="00352C5C" w:rsidRPr="00352C5C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zh-CN"/>
          </w:rPr>
          <w:t>gorod</w:t>
        </w:r>
        <w:proofErr w:type="spellEnd"/>
        <w:r w:rsidR="00352C5C" w:rsidRPr="00352C5C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zh-CN"/>
          </w:rPr>
          <w:t>-</w:t>
        </w:r>
        <w:proofErr w:type="spellStart"/>
        <w:r w:rsidR="00352C5C" w:rsidRPr="00352C5C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zh-CN"/>
          </w:rPr>
          <w:t>baikalsk</w:t>
        </w:r>
        <w:proofErr w:type="spellEnd"/>
        <w:r w:rsidR="00352C5C" w:rsidRPr="00352C5C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zh-CN"/>
          </w:rPr>
          <w:t>.</w:t>
        </w:r>
        <w:r w:rsidR="00352C5C" w:rsidRPr="00352C5C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zh-CN"/>
          </w:rPr>
          <w:t>r</w:t>
        </w:r>
        <w:r w:rsidR="00352C5C" w:rsidRPr="00352C5C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zh-CN"/>
          </w:rPr>
          <w:t>u</w:t>
        </w:r>
      </w:hyperlink>
      <w:r w:rsidR="00352C5C" w:rsidRPr="00352C5C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 xml:space="preserve"> </w:t>
      </w:r>
      <w:r w:rsidR="00352C5C" w:rsidRPr="00352C5C">
        <w:rPr>
          <w:rFonts w:ascii="Times New Roman" w:eastAsia="Times New Roman" w:hAnsi="Times New Roman" w:cs="Times New Roman"/>
          <w:sz w:val="24"/>
          <w:szCs w:val="24"/>
          <w:lang w:eastAsia="zh-CN"/>
        </w:rPr>
        <w:t>и в газете «Байкальская газета».</w:t>
      </w:r>
    </w:p>
    <w:p w:rsidR="00CD0DB6" w:rsidRPr="0051416B" w:rsidRDefault="00CD0DB6" w:rsidP="00E93100">
      <w:pPr>
        <w:tabs>
          <w:tab w:val="left" w:pos="1004"/>
        </w:tabs>
        <w:suppressAutoHyphens/>
        <w:spacing w:after="0" w:line="240" w:lineRule="auto"/>
        <w:ind w:firstLine="567"/>
        <w:jc w:val="both"/>
        <w:rPr>
          <w:rStyle w:val="ReviewAddition"/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1416B">
        <w:rPr>
          <w:rStyle w:val="ReviewAddition"/>
          <w:rFonts w:ascii="Times New Roman" w:hAnsi="Times New Roman" w:cs="Times New Roman"/>
          <w:sz w:val="24"/>
          <w:szCs w:val="24"/>
          <w:lang w:eastAsia="zh-CN"/>
        </w:rPr>
        <w:t>4</w:t>
      </w:r>
      <w:r w:rsidRPr="0051416B">
        <w:rPr>
          <w:rStyle w:val="ReviewAddition"/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Pr="0051416B">
        <w:rPr>
          <w:rStyle w:val="ReviewAddition"/>
          <w:rFonts w:ascii="Times New Roman" w:eastAsia="Times New Roman" w:hAnsi="Times New Roman" w:cs="Times New Roman"/>
          <w:sz w:val="24"/>
          <w:szCs w:val="24"/>
          <w:lang w:eastAsia="zh-CN"/>
        </w:rPr>
        <w:tab/>
        <w:t>Разместить настоящее постановление на официальном сайте Российской Федерации в сети «Интернет» для размещения информации о проведении торгов, определенном Правительством Российской Федерации, https://torgi.gov.ru (ГИС Торги) в течение десяти дней со дня его принятия. Информационное сообщение о продаже муниципального имущества разместить на указанном официальном сайте и на электронной площадке ООО «РТС-Тендер» по электронному адресу http://www.rts-tender.ru (имущественные торги) не менее чем за тридцать дней до дня проведения аукциона.</w:t>
      </w:r>
    </w:p>
    <w:p w:rsidR="00CD0DB6" w:rsidRPr="00CD0DB6" w:rsidRDefault="00CD0DB6" w:rsidP="00E93100">
      <w:pPr>
        <w:tabs>
          <w:tab w:val="left" w:pos="1042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D0DB6">
        <w:rPr>
          <w:rFonts w:ascii="Times New Roman" w:eastAsia="Times New Roman" w:hAnsi="Times New Roman" w:cs="Times New Roman"/>
          <w:sz w:val="24"/>
          <w:szCs w:val="24"/>
          <w:lang w:eastAsia="zh-CN"/>
        </w:rPr>
        <w:t>5.</w:t>
      </w:r>
      <w:r w:rsidRPr="00CD0DB6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 xml:space="preserve">Контроль за исполнением настоящего постановления возложить на </w:t>
      </w:r>
      <w:proofErr w:type="spellStart"/>
      <w:r w:rsidRPr="00CD0DB6">
        <w:rPr>
          <w:rFonts w:ascii="Times New Roman" w:eastAsia="Times New Roman" w:hAnsi="Times New Roman" w:cs="Times New Roman"/>
          <w:sz w:val="24"/>
          <w:szCs w:val="24"/>
          <w:lang w:eastAsia="zh-CN"/>
        </w:rPr>
        <w:t>и.о</w:t>
      </w:r>
      <w:proofErr w:type="spellEnd"/>
      <w:r w:rsidRPr="00CD0D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1-го заместителя главы администрации Байкальского городского поселения Ю.А. </w:t>
      </w:r>
      <w:proofErr w:type="spellStart"/>
      <w:r w:rsidRPr="00CD0DB6">
        <w:rPr>
          <w:rFonts w:ascii="Times New Roman" w:eastAsia="Times New Roman" w:hAnsi="Times New Roman" w:cs="Times New Roman"/>
          <w:sz w:val="24"/>
          <w:szCs w:val="24"/>
          <w:lang w:eastAsia="zh-CN"/>
        </w:rPr>
        <w:t>Стробыкину</w:t>
      </w:r>
      <w:proofErr w:type="spellEnd"/>
      <w:r w:rsidRPr="00CD0DB6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CD0DB6" w:rsidRDefault="00CD0DB6" w:rsidP="00CD0DB6">
      <w:pPr>
        <w:tabs>
          <w:tab w:val="left" w:pos="1042"/>
        </w:tabs>
        <w:suppressAutoHyphen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F23CD6" w:rsidRPr="00CD0DB6" w:rsidRDefault="00F23CD6" w:rsidP="00CD0DB6">
      <w:pPr>
        <w:tabs>
          <w:tab w:val="left" w:pos="1042"/>
        </w:tabs>
        <w:suppressAutoHyphen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CD0DB6" w:rsidRPr="00CD0DB6" w:rsidRDefault="008D1EB1" w:rsidP="00CD0DB6">
      <w:pPr>
        <w:tabs>
          <w:tab w:val="left" w:pos="104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Г</w:t>
      </w:r>
      <w:r w:rsidR="00CD0DB6" w:rsidRPr="00CD0DB6">
        <w:rPr>
          <w:rFonts w:ascii="Times New Roman" w:eastAsia="Times New Roman" w:hAnsi="Times New Roman" w:cs="Times New Roman"/>
          <w:sz w:val="24"/>
          <w:szCs w:val="24"/>
          <w:lang w:eastAsia="zh-CN"/>
        </w:rPr>
        <w:t>лав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а</w:t>
      </w:r>
      <w:r w:rsidR="00CD0DB6" w:rsidRPr="00CD0D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администрации </w:t>
      </w:r>
    </w:p>
    <w:p w:rsidR="00CD0DB6" w:rsidRPr="00CD0DB6" w:rsidRDefault="00CD0DB6" w:rsidP="00A27E38">
      <w:pPr>
        <w:tabs>
          <w:tab w:val="left" w:pos="104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zh-CN"/>
        </w:rPr>
      </w:pPr>
      <w:r w:rsidRPr="00CD0D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Байкальского городского поселения         </w:t>
      </w:r>
      <w:r w:rsidR="0051416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</w:t>
      </w:r>
      <w:r w:rsidRPr="00CD0D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</w:t>
      </w:r>
      <w:r w:rsidRPr="00CD0DB6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CD0DB6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 xml:space="preserve"> </w:t>
      </w:r>
      <w:r w:rsidR="0051416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</w:t>
      </w:r>
      <w:r w:rsidRPr="00CD0D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</w:t>
      </w:r>
      <w:r w:rsidR="00197A1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</w:t>
      </w:r>
      <w:r w:rsidR="008D1EB1">
        <w:rPr>
          <w:rFonts w:ascii="Times New Roman" w:eastAsia="Times New Roman" w:hAnsi="Times New Roman" w:cs="Times New Roman"/>
          <w:sz w:val="24"/>
          <w:szCs w:val="24"/>
          <w:lang w:eastAsia="zh-CN"/>
        </w:rPr>
        <w:t>В</w:t>
      </w:r>
      <w:r w:rsidRPr="00CD0DB6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="008D1EB1">
        <w:rPr>
          <w:rFonts w:ascii="Times New Roman" w:eastAsia="Times New Roman" w:hAnsi="Times New Roman" w:cs="Times New Roman"/>
          <w:sz w:val="24"/>
          <w:szCs w:val="24"/>
          <w:lang w:eastAsia="zh-CN"/>
        </w:rPr>
        <w:t>В</w:t>
      </w:r>
      <w:r w:rsidRPr="00CD0D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="008D1EB1">
        <w:rPr>
          <w:rFonts w:ascii="Times New Roman" w:eastAsia="Times New Roman" w:hAnsi="Times New Roman" w:cs="Times New Roman"/>
          <w:sz w:val="24"/>
          <w:szCs w:val="24"/>
          <w:lang w:eastAsia="zh-CN"/>
        </w:rPr>
        <w:t>Темгеневский</w:t>
      </w:r>
    </w:p>
    <w:p w:rsidR="00CD0DB6" w:rsidRPr="00CD0DB6" w:rsidRDefault="00CD0DB6" w:rsidP="00CD0DB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zh-CN"/>
        </w:rPr>
      </w:pPr>
    </w:p>
    <w:p w:rsidR="00282902" w:rsidRPr="00B94D7F" w:rsidRDefault="00B64CDD" w:rsidP="00282902">
      <w:pPr>
        <w:keepNext/>
        <w:pageBreakBefore/>
        <w:tabs>
          <w:tab w:val="left" w:pos="6804"/>
        </w:tabs>
        <w:spacing w:after="24" w:line="223" w:lineRule="auto"/>
        <w:ind w:left="2008" w:right="-1" w:hanging="1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 № 1</w:t>
      </w:r>
    </w:p>
    <w:p w:rsidR="00282902" w:rsidRPr="00B94D7F" w:rsidRDefault="00B64CDD" w:rsidP="00282902">
      <w:pPr>
        <w:tabs>
          <w:tab w:val="left" w:pos="6804"/>
        </w:tabs>
        <w:spacing w:after="24" w:line="223" w:lineRule="auto"/>
        <w:ind w:left="2008" w:right="-1" w:hanging="1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</w:t>
      </w:r>
      <w:r w:rsidR="00282902" w:rsidRPr="00B94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="00282902" w:rsidRPr="00B94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администрации</w:t>
      </w:r>
    </w:p>
    <w:p w:rsidR="00282902" w:rsidRPr="00B94D7F" w:rsidRDefault="00282902" w:rsidP="00282902">
      <w:pPr>
        <w:tabs>
          <w:tab w:val="left" w:pos="6804"/>
        </w:tabs>
        <w:spacing w:after="24" w:line="223" w:lineRule="auto"/>
        <w:ind w:left="2008" w:right="-1" w:hanging="1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Байкальского городского поселения</w:t>
      </w:r>
    </w:p>
    <w:p w:rsidR="00282902" w:rsidRPr="00B94D7F" w:rsidRDefault="00282902" w:rsidP="00282902">
      <w:pPr>
        <w:tabs>
          <w:tab w:val="left" w:pos="6804"/>
        </w:tabs>
        <w:spacing w:after="24" w:line="223" w:lineRule="auto"/>
        <w:ind w:left="2008" w:right="-1" w:hanging="1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 w:rsidR="000000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24</w:t>
      </w:r>
      <w:r w:rsidR="00464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.0</w:t>
      </w:r>
      <w:r w:rsidR="001E1F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="00464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B94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</w:t>
      </w:r>
      <w:r w:rsidR="001508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B94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г. № </w:t>
      </w:r>
      <w:r w:rsidR="000000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420</w:t>
      </w:r>
      <w:r w:rsidR="009D26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</w:t>
      </w:r>
    </w:p>
    <w:p w:rsidR="00282902" w:rsidRPr="00B94D7F" w:rsidRDefault="00282902" w:rsidP="00282902">
      <w:pPr>
        <w:tabs>
          <w:tab w:val="left" w:pos="6804"/>
        </w:tabs>
        <w:spacing w:after="24" w:line="223" w:lineRule="auto"/>
        <w:ind w:left="2008" w:right="-1" w:hanging="1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254E9" w:rsidRPr="00B254E9" w:rsidRDefault="00B254E9" w:rsidP="00B254E9">
      <w:pPr>
        <w:spacing w:after="24" w:line="223" w:lineRule="auto"/>
        <w:ind w:left="2008" w:right="1969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54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 об условиях приватизации муниципального имущества</w:t>
      </w:r>
    </w:p>
    <w:p w:rsidR="00B254E9" w:rsidRPr="00B94D7F" w:rsidRDefault="00B254E9" w:rsidP="00B94D7F">
      <w:pPr>
        <w:spacing w:after="66" w:line="247" w:lineRule="auto"/>
        <w:ind w:left="7" w:right="14" w:firstLine="5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F01F9" w:rsidRPr="004F01F9" w:rsidRDefault="00B254E9" w:rsidP="001508B7">
      <w:pPr>
        <w:tabs>
          <w:tab w:val="left" w:pos="851"/>
          <w:tab w:val="left" w:pos="1560"/>
        </w:tabs>
        <w:spacing w:after="66" w:line="247" w:lineRule="auto"/>
        <w:ind w:right="14" w:firstLine="56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1. Приватизировать муниципальное имущество Байкальского муниципального образования - </w:t>
      </w: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сооружение с кадастровым номером 38:25:000000:1906 протяженностью 241 м, вид разрешённого использования «Пункт отстоя судов», назначение «7.3. сооружения водного транспорта», местоположение: Российская Федерация, Иркутская область, муниципальный район Слюдянский, городское поселение Байкальское, микрорайон Гагарина, дом 222 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(далее Объект). </w:t>
      </w:r>
    </w:p>
    <w:p w:rsidR="0076316C" w:rsidRPr="00EF2C65" w:rsidRDefault="0076316C" w:rsidP="0076316C">
      <w:pPr>
        <w:tabs>
          <w:tab w:val="left" w:pos="851"/>
          <w:tab w:val="left" w:pos="1560"/>
        </w:tabs>
        <w:spacing w:after="81" w:line="247" w:lineRule="auto"/>
        <w:ind w:left="7" w:right="14" w:firstLine="511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76316C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Объект является собственностью Байкальского муниципального образования, расположен в пределах земельного участка с кадастровым номером 38:25:020102:284 площадью 1698 +/- 14 </w:t>
      </w:r>
      <w:proofErr w:type="spellStart"/>
      <w:r w:rsidRPr="0076316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кв.м</w:t>
      </w:r>
      <w:proofErr w:type="spellEnd"/>
      <w:r w:rsidRPr="0076316C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., местоположение: Российская Федерация, Иркутская область, </w:t>
      </w:r>
      <w:proofErr w:type="spellStart"/>
      <w:r w:rsidRPr="0076316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м.р</w:t>
      </w:r>
      <w:proofErr w:type="spellEnd"/>
      <w:r w:rsidRPr="0076316C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-н Слюдянский, </w:t>
      </w:r>
      <w:proofErr w:type="spellStart"/>
      <w:r w:rsidRPr="0076316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г.п</w:t>
      </w:r>
      <w:proofErr w:type="spellEnd"/>
      <w:r w:rsidRPr="0076316C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. Байкальское, г. Байкальск, </w:t>
      </w:r>
      <w:proofErr w:type="spellStart"/>
      <w:r w:rsidRPr="0076316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мкр</w:t>
      </w:r>
      <w:proofErr w:type="spellEnd"/>
      <w:r w:rsidRPr="0076316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. Гагарина, з/у 222, категория земель: земли населенных пунктов, с видом разрешенного использования «</w:t>
      </w:r>
      <w:r w:rsidRPr="0076316C">
        <w:rPr>
          <w:rFonts w:ascii="Times New Roman" w:eastAsia="Times New Roman" w:hAnsi="Times New Roman" w:cs="Times New Roman" w:hint="eastAsia"/>
          <w:color w:val="000000"/>
          <w:sz w:val="24"/>
          <w:lang w:eastAsia="ru-RU"/>
        </w:rPr>
        <w:t>Причалы</w:t>
      </w:r>
      <w:r w:rsidRPr="0076316C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  <w:r w:rsidRPr="0076316C">
        <w:rPr>
          <w:rFonts w:ascii="Times New Roman" w:eastAsia="Times New Roman" w:hAnsi="Times New Roman" w:cs="Times New Roman" w:hint="eastAsia"/>
          <w:color w:val="000000"/>
          <w:sz w:val="24"/>
          <w:lang w:eastAsia="ru-RU"/>
        </w:rPr>
        <w:t>для</w:t>
      </w:r>
      <w:r w:rsidRPr="0076316C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  <w:r w:rsidRPr="00EF2C65">
        <w:rPr>
          <w:rFonts w:ascii="Times New Roman" w:eastAsia="Times New Roman" w:hAnsi="Times New Roman" w:cs="Times New Roman" w:hint="eastAsia"/>
          <w:color w:val="000000"/>
          <w:sz w:val="24"/>
          <w:lang w:eastAsia="ru-RU"/>
        </w:rPr>
        <w:t>маломерных</w:t>
      </w:r>
      <w:r w:rsidRPr="00EF2C65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  <w:r w:rsidRPr="00EF2C65">
        <w:rPr>
          <w:rFonts w:ascii="Times New Roman" w:eastAsia="Times New Roman" w:hAnsi="Times New Roman" w:cs="Times New Roman" w:hint="eastAsia"/>
          <w:color w:val="000000"/>
          <w:sz w:val="24"/>
          <w:lang w:eastAsia="ru-RU"/>
        </w:rPr>
        <w:t>судов</w:t>
      </w:r>
      <w:r w:rsidRPr="00EF2C65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5.4». </w:t>
      </w:r>
    </w:p>
    <w:p w:rsidR="009D30D9" w:rsidRPr="00EF2C65" w:rsidRDefault="00F724CA">
      <w:pPr>
        <w:tabs>
          <w:tab w:val="left" w:pos="851"/>
          <w:tab w:val="left" w:pos="1560"/>
        </w:tabs>
        <w:spacing w:after="81" w:line="247" w:lineRule="auto"/>
        <w:ind w:left="7" w:right="14" w:firstLine="511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EF2C65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Сведения о техническом состоянии и оснащении Объекта, включая указанные в отчете недостатки, раскрываются в информационном сообщении и приложении № 4 к нему на основании отчета об оценке № 3515 от 18.09.2026, составленного ООО «Независимый экспертно-консалтинговый центр» (раздел 6.4, стр. 7–9; раздел 9.4, стр. 31–32). Сведения относятся к состоянию, отраженному в отчете на дату оценки 18.09.2026; фактическая комплектность и состояние Объекта при передаче фиксируются в акте приема-передачи.</w:t>
      </w:r>
    </w:p>
    <w:p w:rsidR="0076316C" w:rsidRPr="00B664C0" w:rsidRDefault="0076316C" w:rsidP="0076316C">
      <w:pPr>
        <w:tabs>
          <w:tab w:val="left" w:pos="851"/>
          <w:tab w:val="left" w:pos="1560"/>
        </w:tabs>
        <w:spacing w:after="81" w:line="247" w:lineRule="auto"/>
        <w:ind w:left="7" w:right="14" w:firstLine="511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EF2C65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В силу </w:t>
      </w:r>
      <w:r w:rsidRPr="00EF2C65">
        <w:rPr>
          <w:rStyle w:val="ReviewAddition"/>
          <w:rFonts w:ascii="Times New Roman" w:eastAsia="Times New Roman" w:hAnsi="Times New Roman" w:cs="Times New Roman"/>
          <w:sz w:val="24"/>
          <w:lang w:eastAsia="ru-RU"/>
        </w:rPr>
        <w:t xml:space="preserve">пункта </w:t>
      </w:r>
      <w:r w:rsidRPr="00EF2C65">
        <w:rPr>
          <w:rFonts w:ascii="Times New Roman" w:eastAsia="Times New Roman" w:hAnsi="Times New Roman" w:cs="Times New Roman"/>
          <w:color w:val="000000"/>
          <w:sz w:val="24"/>
          <w:lang w:eastAsia="ru-RU"/>
        </w:rPr>
        <w:t>7 статьи 3 Федерального закона от 25 октября 2001 г. № 137-ФЗ</w:t>
      </w:r>
      <w:r w:rsidRPr="0051416B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  <w:r w:rsidRPr="0051416B">
        <w:rPr>
          <w:rFonts w:ascii="Times New Roman" w:eastAsia="Times New Roman" w:hAnsi="Times New Roman" w:cs="Times New Roman"/>
          <w:b/>
          <w:bCs/>
          <w:color w:val="000000"/>
          <w:sz w:val="24"/>
          <w:lang w:eastAsia="ru-RU"/>
        </w:rPr>
        <w:t>«О введении в действие Земельного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lang w:eastAsia="ru-RU"/>
        </w:rPr>
        <w:t xml:space="preserve"> кодекса Российской Федерации» со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дня введения в действие Земельного кодекса Российской Федерации приватизация зданий, строений, сооружений, в том числе зданий, строений, сооружений промышленного назначения, без одновременной приватизации земельных участков, на которых они расположены, не допускается, за исключением случаев, если такие земельные участки изъяты из оборота или ограничены в </w:t>
      </w:r>
      <w:r w:rsidRPr="00B664C0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обороте.</w:t>
      </w:r>
    </w:p>
    <w:p w:rsidR="0076316C" w:rsidRPr="0076316C" w:rsidRDefault="0076316C" w:rsidP="0076316C">
      <w:pPr>
        <w:tabs>
          <w:tab w:val="left" w:pos="851"/>
          <w:tab w:val="left" w:pos="1560"/>
        </w:tabs>
        <w:spacing w:after="81" w:line="247" w:lineRule="auto"/>
        <w:ind w:left="7" w:right="14" w:firstLine="511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B664C0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На основании </w:t>
      </w:r>
      <w:r w:rsidRPr="00B664C0">
        <w:rPr>
          <w:rStyle w:val="ReviewAddition"/>
          <w:rFonts w:ascii="Times New Roman" w:eastAsia="Times New Roman" w:hAnsi="Times New Roman" w:cs="Times New Roman"/>
          <w:sz w:val="24"/>
          <w:lang w:eastAsia="ru-RU"/>
        </w:rPr>
        <w:t xml:space="preserve">пункта </w:t>
      </w:r>
      <w:r w:rsidRPr="00B664C0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1 статьи 28 </w:t>
      </w:r>
      <w:r w:rsidRPr="00B664C0">
        <w:rPr>
          <w:rStyle w:val="ReviewAddition"/>
          <w:rFonts w:ascii="Times New Roman" w:eastAsia="Times New Roman" w:hAnsi="Times New Roman" w:cs="Times New Roman"/>
          <w:sz w:val="24"/>
          <w:lang w:eastAsia="ru-RU"/>
        </w:rPr>
        <w:t xml:space="preserve">Федерального закона от 21.12.2001 № 178-ФЗ «О </w:t>
      </w:r>
      <w:r w:rsidRPr="00B664C0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приватизации </w:t>
      </w:r>
      <w:r w:rsidRPr="00B664C0">
        <w:rPr>
          <w:rStyle w:val="ReviewAddition"/>
          <w:rFonts w:ascii="Times New Roman" w:eastAsia="Times New Roman" w:hAnsi="Times New Roman" w:cs="Times New Roman"/>
          <w:sz w:val="24"/>
          <w:lang w:eastAsia="ru-RU"/>
        </w:rPr>
        <w:t xml:space="preserve">государственного и муниципального имущества» </w:t>
      </w:r>
      <w:r w:rsidRPr="00B664C0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приватизация зданий, строений и сооружений, а также объектов, строительство которых не завершено и которые признаны самостоятельными объектами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недвижимости, осуществляется одновременно с отчуждением лицу, приобретающему такое имущество, земельных участков, занимаемых таким имуществом и необходимых для их использования, если иное не предусмотрено федеральным законом.</w:t>
      </w:r>
    </w:p>
    <w:p w:rsidR="0076316C" w:rsidRPr="0076316C" w:rsidRDefault="0076316C" w:rsidP="0076316C">
      <w:pPr>
        <w:tabs>
          <w:tab w:val="left" w:pos="851"/>
          <w:tab w:val="left" w:pos="1560"/>
        </w:tabs>
        <w:spacing w:after="81" w:line="247" w:lineRule="auto"/>
        <w:ind w:left="7" w:right="14" w:firstLine="511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76316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Земельный участок с кадастровым номером 38:25:020102:284 расположен в пределах центральной экологической зоны Байкальской природной территории, включенной в Список всемирного природного наследия ЮНЕСКО.</w:t>
      </w:r>
    </w:p>
    <w:p w:rsidR="0076316C" w:rsidRPr="0076316C" w:rsidRDefault="0076316C" w:rsidP="0076316C">
      <w:pPr>
        <w:tabs>
          <w:tab w:val="left" w:pos="851"/>
          <w:tab w:val="left" w:pos="1560"/>
        </w:tabs>
        <w:spacing w:after="81" w:line="247" w:lineRule="auto"/>
        <w:ind w:left="7" w:right="14" w:firstLine="511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76316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В рамках реализации международных обязательств Российской Федерации по Конвенции об охране всемирного культурного и природного наследия (Париж, 16.11.1972) был принят Федеральный закон от 01.05.1999 № 94-ФЗ «Об охране озера Байкал» (далее – Федеральный закон № 94-ФЗ), которым определены правовые основы охраны озера Байкал, являющегося не только уникальной экологической системой Российской Федерации, но и объектом всемирного природного наследия, и введено понятие Байкальской природной территории.</w:t>
      </w:r>
    </w:p>
    <w:p w:rsidR="004F01F9" w:rsidRPr="004F01F9" w:rsidRDefault="004F01F9" w:rsidP="004F01F9">
      <w:pPr>
        <w:tabs>
          <w:tab w:val="left" w:pos="851"/>
          <w:tab w:val="left" w:pos="1560"/>
        </w:tabs>
        <w:spacing w:after="81" w:line="247" w:lineRule="auto"/>
        <w:ind w:left="7" w:right="14" w:firstLine="511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4F01F9">
        <w:rPr>
          <w:rFonts w:ascii="Times New Roman" w:eastAsia="Times New Roman" w:hAnsi="Times New Roman" w:cs="Times New Roman"/>
          <w:color w:val="000000"/>
          <w:sz w:val="24"/>
          <w:lang w:eastAsia="ru-RU"/>
        </w:rPr>
        <w:lastRenderedPageBreak/>
        <w:t xml:space="preserve">Пунктом 1 статьи 2 Федерального закона № 94-ФЗ установлено, что Байкальская природная территория – это территория, в состав которой входят озеро Байкал, </w:t>
      </w:r>
      <w:proofErr w:type="spellStart"/>
      <w:r w:rsidRPr="004F01F9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водоохранная</w:t>
      </w:r>
      <w:proofErr w:type="spellEnd"/>
      <w:r w:rsidRPr="004F01F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зона, прилегающая к озеру Байкал, его водосборная площадь в пределах территории Российской Федерации, особо охраняемые природные территории, прилегающие к озеру Байкал, а также прилегающая к озеру Байкал территория шириной до 200 километров на запад и северо-запад от него.</w:t>
      </w:r>
    </w:p>
    <w:p w:rsidR="0076316C" w:rsidRPr="0076316C" w:rsidRDefault="0076316C" w:rsidP="0076316C">
      <w:pPr>
        <w:tabs>
          <w:tab w:val="left" w:pos="851"/>
          <w:tab w:val="left" w:pos="1560"/>
        </w:tabs>
        <w:spacing w:after="81" w:line="247" w:lineRule="auto"/>
        <w:ind w:left="7" w:right="14" w:firstLine="511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76316C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На Байкальской природной территории выделяются центральная экологическая зона, буферная экологическая зона и экологическая зона атмосферного влияния. В центральную экологическую зону входит территория, которая включает в себя озеро Байкал с островами, прилегающую к озеру Байкал </w:t>
      </w:r>
      <w:proofErr w:type="spellStart"/>
      <w:r w:rsidRPr="0076316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водоохранную</w:t>
      </w:r>
      <w:proofErr w:type="spellEnd"/>
      <w:r w:rsidRPr="0076316C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зону, а также особо охраняемые природные территории, прилегающие к озеру Байкал (пункт 2 статьи 2 данного Федерального закона).</w:t>
      </w:r>
    </w:p>
    <w:p w:rsidR="0076316C" w:rsidRPr="0076316C" w:rsidRDefault="0076316C" w:rsidP="0076316C">
      <w:pPr>
        <w:tabs>
          <w:tab w:val="left" w:pos="851"/>
          <w:tab w:val="left" w:pos="1560"/>
        </w:tabs>
        <w:spacing w:after="81" w:line="247" w:lineRule="auto"/>
        <w:ind w:left="7" w:right="14" w:firstLine="511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76316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Согласно пункту 1 постановления Правительства Российской Федерации от 06.09.2000 № 661 «Об экологическом зонировании Байкальской природной территории и информировании населения о границах Байкальской природной территории, ее экологических зон и об особенностях режима экологических зон» в целях сохранения уникальной экологической системы озера Байкал и предотвращения негативного воздействия хозяйственной и иной деятельности на ее состояние осуществлено экологическое зонирование Байкальской природной территории.</w:t>
      </w:r>
    </w:p>
    <w:p w:rsidR="0076316C" w:rsidRPr="00B664C0" w:rsidRDefault="0076316C" w:rsidP="0076316C">
      <w:pPr>
        <w:tabs>
          <w:tab w:val="left" w:pos="851"/>
          <w:tab w:val="left" w:pos="1560"/>
        </w:tabs>
        <w:spacing w:after="81" w:line="247" w:lineRule="auto"/>
        <w:ind w:left="7" w:right="14" w:firstLine="511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76316C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В </w:t>
      </w:r>
      <w:r w:rsidRPr="00B664C0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соответствии со статьей 2 Федерального закона № 94-ФЗ распоряжением Правительства Российской Федерации от 27.11.2006 № 1641-р утверждены границы Байкальской природной территории и ее экологических зон – центральной экологической зоны, буферной экологической зоны и экологической зоны атмосферного влияния.</w:t>
      </w:r>
    </w:p>
    <w:p w:rsidR="0076316C" w:rsidRPr="00B664C0" w:rsidRDefault="0076316C" w:rsidP="0076316C">
      <w:pPr>
        <w:tabs>
          <w:tab w:val="left" w:pos="851"/>
          <w:tab w:val="left" w:pos="1560"/>
        </w:tabs>
        <w:spacing w:after="81" w:line="247" w:lineRule="auto"/>
        <w:ind w:left="7" w:right="14" w:firstLine="511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B664C0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На XX сессии комитета ЮНЕСКО по всемирному наследию, принято решение о включении озера Байкал и прилегающих к нему территорий в список участков всемирного природного наследия. Граница центральной экологической зоны совпадает с границами объекта всемирного наследия ЮНЕСКО «Озеро Байкал».</w:t>
      </w:r>
    </w:p>
    <w:p w:rsidR="0076316C" w:rsidRPr="00B664C0" w:rsidRDefault="0076316C" w:rsidP="0076316C">
      <w:pPr>
        <w:tabs>
          <w:tab w:val="left" w:pos="851"/>
          <w:tab w:val="left" w:pos="1560"/>
        </w:tabs>
        <w:spacing w:after="81" w:line="247" w:lineRule="auto"/>
        <w:ind w:left="7" w:right="14" w:firstLine="511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B664C0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В то же время, согласно </w:t>
      </w:r>
      <w:r w:rsidRPr="00B664C0">
        <w:rPr>
          <w:rStyle w:val="ReviewAddition"/>
          <w:rFonts w:ascii="Times New Roman" w:eastAsia="Times New Roman" w:hAnsi="Times New Roman" w:cs="Times New Roman"/>
          <w:sz w:val="24"/>
          <w:lang w:eastAsia="ru-RU"/>
        </w:rPr>
        <w:t xml:space="preserve">подпункту </w:t>
      </w:r>
      <w:r w:rsidRPr="00B664C0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4 </w:t>
      </w:r>
      <w:r w:rsidRPr="00B664C0">
        <w:rPr>
          <w:rStyle w:val="ReviewAddition"/>
          <w:rFonts w:ascii="Times New Roman" w:eastAsia="Times New Roman" w:hAnsi="Times New Roman" w:cs="Times New Roman"/>
          <w:sz w:val="24"/>
          <w:lang w:eastAsia="ru-RU"/>
        </w:rPr>
        <w:t xml:space="preserve">пункта </w:t>
      </w:r>
      <w:r w:rsidRPr="00B664C0">
        <w:rPr>
          <w:rFonts w:ascii="Times New Roman" w:eastAsia="Times New Roman" w:hAnsi="Times New Roman" w:cs="Times New Roman"/>
          <w:color w:val="000000"/>
          <w:sz w:val="24"/>
          <w:lang w:eastAsia="ru-RU"/>
        </w:rPr>
        <w:t>5 статьи 27 Земельного кодекса, ограничиваются в обороте находящиеся в муниципальной собственности земельные участки, занятые объектами, включенными в Список всемирного наследия.</w:t>
      </w:r>
    </w:p>
    <w:p w:rsidR="0076316C" w:rsidRPr="00B664C0" w:rsidRDefault="0076316C" w:rsidP="0076316C">
      <w:pPr>
        <w:tabs>
          <w:tab w:val="left" w:pos="851"/>
          <w:tab w:val="left" w:pos="1560"/>
        </w:tabs>
        <w:spacing w:after="81" w:line="247" w:lineRule="auto"/>
        <w:ind w:left="7" w:right="14" w:firstLine="511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B664C0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Таким образом, земельный участок, на котором расположен подлежащий приватизации объект недвижимости, находится в пределах Центральной экологической зоны «Байкальская природная территория» и является ограниченным в обороте, ввиду чего он не подлежит отчуждению одновременно с расположенным на нем Объектом.</w:t>
      </w:r>
    </w:p>
    <w:p w:rsidR="0076316C" w:rsidRPr="00B664C0" w:rsidRDefault="0076316C" w:rsidP="0076316C">
      <w:pPr>
        <w:tabs>
          <w:tab w:val="left" w:pos="851"/>
          <w:tab w:val="left" w:pos="1560"/>
        </w:tabs>
        <w:spacing w:after="81" w:line="247" w:lineRule="auto"/>
        <w:ind w:left="7" w:right="14" w:firstLine="511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B664C0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Вместе с тем, в соответствии с </w:t>
      </w:r>
      <w:r w:rsidRPr="00B664C0">
        <w:rPr>
          <w:rStyle w:val="ReviewAddition"/>
          <w:rFonts w:ascii="Times New Roman" w:eastAsia="Times New Roman" w:hAnsi="Times New Roman" w:cs="Times New Roman"/>
          <w:sz w:val="24"/>
          <w:lang w:eastAsia="ru-RU"/>
        </w:rPr>
        <w:t xml:space="preserve">подпунктом </w:t>
      </w:r>
      <w:r w:rsidRPr="00B664C0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9 </w:t>
      </w:r>
      <w:r w:rsidRPr="00B664C0">
        <w:rPr>
          <w:rStyle w:val="ReviewAddition"/>
          <w:rFonts w:ascii="Times New Roman" w:eastAsia="Times New Roman" w:hAnsi="Times New Roman" w:cs="Times New Roman"/>
          <w:sz w:val="24"/>
          <w:lang w:eastAsia="ru-RU"/>
        </w:rPr>
        <w:t xml:space="preserve">пункта </w:t>
      </w:r>
      <w:r w:rsidRPr="00B664C0">
        <w:rPr>
          <w:rFonts w:ascii="Times New Roman" w:eastAsia="Times New Roman" w:hAnsi="Times New Roman" w:cs="Times New Roman"/>
          <w:color w:val="000000"/>
          <w:sz w:val="24"/>
          <w:lang w:eastAsia="ru-RU"/>
        </w:rPr>
        <w:t>2 статьи 39.6 Земельного кодекса, договор аренды земельного участка, находящегося в государственной или муниципальной собственности, заключается без проведения торгов в случае предоставления земельного участка, на котором расположены здания, сооружения, собственникам зданий, сооружений.</w:t>
      </w:r>
    </w:p>
    <w:p w:rsidR="00E93794" w:rsidRPr="00B664C0" w:rsidRDefault="00F724CA">
      <w:pPr>
        <w:tabs>
          <w:tab w:val="left" w:pos="851"/>
          <w:tab w:val="left" w:pos="1560"/>
        </w:tabs>
        <w:spacing w:after="81" w:line="247" w:lineRule="auto"/>
        <w:ind w:left="7" w:right="14" w:firstLine="511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B664C0">
        <w:rPr>
          <w:rStyle w:val="ReviewAddition"/>
          <w:rFonts w:ascii="Times New Roman" w:eastAsia="Times New Roman" w:hAnsi="Times New Roman" w:cs="Times New Roman"/>
          <w:sz w:val="24"/>
          <w:lang w:eastAsia="ru-RU"/>
        </w:rPr>
        <w:t>Земельный участок с кадастровым номером 38:25:020102:284 в состав продаваемого имущества не включается, по договору купли-продажи сооружения не отчуждается; плата за пользование участком в цену сооружения не входит. После государственной регистрации права собственности на сооружение покупатель вправе обратиться за предоставлением земельного участка в аренду без торгов в порядке, предусмотренном подпунктом 9 пункта 2 статьи 39.6 и статьей 39.20 Земельного кодекса Российской Федерации. Договор аренды заключается отдельно; срок аренды и арендная плата определяются по земельному законодательству и применимым нормативным правовым актам, в том числе с учетом статьи 39.7 Земельного кодекса Российской Федерации. Приобретение сооружения само по себе не означает заключения договора аренды или передачи права пользования акваторией озера Байкал.</w:t>
      </w:r>
    </w:p>
    <w:p w:rsidR="0076316C" w:rsidRPr="00B664C0" w:rsidRDefault="0076316C" w:rsidP="0076316C">
      <w:pPr>
        <w:tabs>
          <w:tab w:val="left" w:pos="851"/>
          <w:tab w:val="left" w:pos="1560"/>
        </w:tabs>
        <w:spacing w:after="81" w:line="247" w:lineRule="auto"/>
        <w:ind w:left="7" w:right="14" w:firstLine="51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664C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соответствии с абзацем 1 пункта 1 статьи 30.3 Федерального закона от 21.12.2001г. № 178-ФЗ «О приватизации государственного и муниципального имущества» Объект </w:t>
      </w:r>
      <w:r w:rsidRPr="00B664C0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обременяется обязательством по его использованию в целях обслуживания пассажиров и судов, погрузки, выгрузки, приема, хранения и выдачи грузов, взаимодействия с другими видами транспорта.</w:t>
      </w:r>
    </w:p>
    <w:p w:rsidR="0076316C" w:rsidRPr="00B664C0" w:rsidRDefault="0076316C" w:rsidP="0076316C">
      <w:pPr>
        <w:tabs>
          <w:tab w:val="left" w:pos="851"/>
          <w:tab w:val="left" w:pos="1560"/>
        </w:tabs>
        <w:spacing w:after="81" w:line="247" w:lineRule="auto"/>
        <w:ind w:left="7" w:right="14" w:firstLine="51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664C0">
        <w:rPr>
          <w:rFonts w:ascii="Times New Roman" w:eastAsia="Calibri" w:hAnsi="Times New Roman" w:cs="Times New Roman"/>
          <w:sz w:val="24"/>
          <w:szCs w:val="24"/>
          <w:lang w:eastAsia="ru-RU"/>
        </w:rPr>
        <w:t>В силу пункта 10 статьи 30.3 Федерального закона от 21.12.2001г. № 178-ФЗ «О приватизации государственного и муниципального имущества» обязательства в</w:t>
      </w:r>
      <w:r w:rsidRPr="00B664C0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  <w:r w:rsidRPr="00B664C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отношении Объекта сохраняются в случае перехода права собственности на объект речного порта к другому лицу и указываются в договоре </w:t>
      </w:r>
      <w:r w:rsidRPr="00B664C0">
        <w:rPr>
          <w:rStyle w:val="ReviewAddition"/>
          <w:rFonts w:ascii="Times New Roman" w:eastAsia="Calibri" w:hAnsi="Times New Roman" w:cs="Times New Roman"/>
          <w:sz w:val="24"/>
          <w:szCs w:val="24"/>
          <w:lang w:eastAsia="ru-RU"/>
        </w:rPr>
        <w:t>купли-продажи.</w:t>
      </w:r>
    </w:p>
    <w:p w:rsidR="00E93794" w:rsidRDefault="00F724CA">
      <w:pPr>
        <w:tabs>
          <w:tab w:val="left" w:pos="851"/>
          <w:tab w:val="left" w:pos="1560"/>
        </w:tabs>
        <w:spacing w:after="81" w:line="247" w:lineRule="auto"/>
        <w:ind w:left="7" w:right="14" w:firstLine="51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664C0">
        <w:rPr>
          <w:rStyle w:val="ReviewAddition"/>
          <w:rFonts w:ascii="Times New Roman" w:eastAsia="Calibri" w:hAnsi="Times New Roman" w:cs="Times New Roman"/>
          <w:sz w:val="24"/>
          <w:szCs w:val="24"/>
          <w:lang w:eastAsia="ru-RU"/>
        </w:rPr>
        <w:t xml:space="preserve">Согласно </w:t>
      </w:r>
      <w:proofErr w:type="gramStart"/>
      <w:r w:rsidRPr="00B664C0">
        <w:rPr>
          <w:rStyle w:val="ReviewAddition"/>
          <w:rFonts w:ascii="Times New Roman" w:eastAsia="Calibri" w:hAnsi="Times New Roman" w:cs="Times New Roman"/>
          <w:sz w:val="24"/>
          <w:szCs w:val="24"/>
          <w:lang w:eastAsia="ru-RU"/>
        </w:rPr>
        <w:t>выписке</w:t>
      </w:r>
      <w:proofErr w:type="gramEnd"/>
      <w:r w:rsidRPr="00B664C0">
        <w:rPr>
          <w:rStyle w:val="ReviewAddition"/>
          <w:rFonts w:ascii="Times New Roman" w:eastAsia="Calibri" w:hAnsi="Times New Roman" w:cs="Times New Roman"/>
          <w:sz w:val="24"/>
          <w:szCs w:val="24"/>
          <w:lang w:eastAsia="ru-RU"/>
        </w:rPr>
        <w:t xml:space="preserve"> из ЕГРН на сооружение от 03.09.2026 № КУВИ-001/2026-119298583 право собственности зарегистрировано за Байкальским муниципальным образованием; ограничения прав и обременения сооружения не зарегистрированы. Сведения о заявленных в судебном порядке правах требования и возражениях в отношении зарегистрированного права отсутствуют. Условия дальнейшего использования Объекта и ограничения, предусмотренные законодательством и документами продажи, подлежат соблюдению покупателем.</w:t>
      </w:r>
    </w:p>
    <w:p w:rsidR="00E93794" w:rsidRPr="00B664C0" w:rsidRDefault="00F724CA">
      <w:pPr>
        <w:tabs>
          <w:tab w:val="left" w:pos="851"/>
          <w:tab w:val="left" w:pos="1560"/>
        </w:tabs>
        <w:spacing w:after="81" w:line="247" w:lineRule="auto"/>
        <w:ind w:left="7" w:right="14" w:firstLine="511"/>
        <w:jc w:val="both"/>
        <w:rPr>
          <w:rStyle w:val="ReviewAddition"/>
          <w:rFonts w:eastAsia="Calibri"/>
          <w:szCs w:val="24"/>
        </w:rPr>
      </w:pPr>
      <w:r w:rsidRPr="00B664C0">
        <w:rPr>
          <w:rStyle w:val="ReviewAddition"/>
          <w:rFonts w:ascii="Times New Roman" w:eastAsia="Calibri" w:hAnsi="Times New Roman" w:cs="Times New Roman"/>
          <w:sz w:val="24"/>
          <w:szCs w:val="24"/>
          <w:lang w:eastAsia="ru-RU"/>
        </w:rPr>
        <w:t xml:space="preserve">Согласно </w:t>
      </w:r>
      <w:proofErr w:type="gramStart"/>
      <w:r w:rsidRPr="00B664C0">
        <w:rPr>
          <w:rStyle w:val="ReviewAddition"/>
          <w:rFonts w:ascii="Times New Roman" w:eastAsia="Calibri" w:hAnsi="Times New Roman" w:cs="Times New Roman"/>
          <w:sz w:val="24"/>
          <w:szCs w:val="24"/>
          <w:lang w:eastAsia="ru-RU"/>
        </w:rPr>
        <w:t>выписке</w:t>
      </w:r>
      <w:proofErr w:type="gramEnd"/>
      <w:r w:rsidRPr="00B664C0">
        <w:rPr>
          <w:rStyle w:val="ReviewAddition"/>
          <w:rFonts w:ascii="Times New Roman" w:eastAsia="Calibri" w:hAnsi="Times New Roman" w:cs="Times New Roman"/>
          <w:sz w:val="24"/>
          <w:szCs w:val="24"/>
          <w:lang w:eastAsia="ru-RU"/>
        </w:rPr>
        <w:t xml:space="preserve"> из ЕГРН на земельный участок от 03.09.2026 № КУВИ-001/2026-119300052 участок расположен в </w:t>
      </w:r>
      <w:proofErr w:type="spellStart"/>
      <w:r w:rsidRPr="00B664C0">
        <w:rPr>
          <w:rStyle w:val="ReviewAddition"/>
          <w:rFonts w:ascii="Times New Roman" w:eastAsia="Calibri" w:hAnsi="Times New Roman" w:cs="Times New Roman"/>
          <w:sz w:val="24"/>
          <w:szCs w:val="24"/>
          <w:lang w:eastAsia="ru-RU"/>
        </w:rPr>
        <w:t>водоохранной</w:t>
      </w:r>
      <w:proofErr w:type="spellEnd"/>
      <w:r w:rsidRPr="00B664C0">
        <w:rPr>
          <w:rStyle w:val="ReviewAddition"/>
          <w:rFonts w:ascii="Times New Roman" w:eastAsia="Calibri" w:hAnsi="Times New Roman" w:cs="Times New Roman"/>
          <w:sz w:val="24"/>
          <w:szCs w:val="24"/>
          <w:lang w:eastAsia="ru-RU"/>
        </w:rPr>
        <w:t xml:space="preserve"> зоне озера Байкал (38:00-6.449), в центральной экологической зоне Байкальской природной территории (38:00-6.539) и в III поясе зоны санитарной охраны водозабора (38:25-6.580). В выписке также учтены ограничения прибрежной защитной полосы (38:00-6.333), в том числе в отношении части участка площадью 1 321 кв. м, и зоны затопления (38:25-6.503) в отношении части участка площадью 1 544 кв. м. Полное содержание ограничений и границы их действия приведены в выписке из ЕГРН и актах об установлении соответствующих зон. Отсутствие зарегистрированного обременения непосредственно сооружения не отменяет установленных законом ограничений использования земельного участка и водного объекта.</w:t>
      </w:r>
    </w:p>
    <w:p w:rsidR="00B664C0" w:rsidRPr="00B664C0" w:rsidRDefault="00F724CA" w:rsidP="00B664C0">
      <w:pPr>
        <w:tabs>
          <w:tab w:val="left" w:pos="851"/>
          <w:tab w:val="left" w:pos="1560"/>
        </w:tabs>
        <w:spacing w:after="81" w:line="247" w:lineRule="auto"/>
        <w:ind w:left="7" w:right="14" w:firstLine="511"/>
        <w:jc w:val="both"/>
        <w:rPr>
          <w:rStyle w:val="ReviewAddition"/>
          <w:rFonts w:eastAsia="Calibri"/>
          <w:szCs w:val="24"/>
        </w:rPr>
      </w:pPr>
      <w:r w:rsidRPr="00B664C0">
        <w:rPr>
          <w:rStyle w:val="ReviewAddition"/>
          <w:rFonts w:ascii="Times New Roman" w:eastAsia="Calibri" w:hAnsi="Times New Roman" w:cs="Times New Roman"/>
          <w:sz w:val="24"/>
          <w:szCs w:val="24"/>
          <w:lang w:eastAsia="ru-RU"/>
        </w:rPr>
        <w:t>Постановлением администрации Байкальского городского поселения от 18.09.2026 №</w:t>
      </w:r>
      <w:r w:rsidR="00B664C0" w:rsidRPr="00B664C0">
        <w:rPr>
          <w:rStyle w:val="ReviewAddition"/>
          <w:rFonts w:ascii="Times New Roman" w:eastAsia="Calibri" w:hAnsi="Times New Roman" w:cs="Times New Roman"/>
          <w:sz w:val="24"/>
          <w:szCs w:val="24"/>
          <w:lang w:eastAsia="ru-RU"/>
        </w:rPr>
        <w:t> </w:t>
      </w:r>
      <w:r w:rsidRPr="00B664C0">
        <w:rPr>
          <w:rStyle w:val="ReviewAddition"/>
          <w:rFonts w:ascii="Times New Roman" w:eastAsia="Calibri" w:hAnsi="Times New Roman" w:cs="Times New Roman"/>
          <w:sz w:val="24"/>
          <w:szCs w:val="24"/>
          <w:lang w:eastAsia="ru-RU"/>
        </w:rPr>
        <w:t xml:space="preserve">413-п на основании статьи 23 Земельного кодекса Российской Федерации предусмотрен публичный сервитут площадью 1 213 кв. м в отношении части земельного участка с кадастровым номером 38:25:020102:24 для прохода граждан и проезда транспортных средств к объекту с кадастровым номером 38:25:000000:1906, расположенному на земельном участке с кадастровым номером 38:25:020102:284, в целях обеспечения нужд местного населения. </w:t>
      </w:r>
      <w:r w:rsidR="00B664C0" w:rsidRPr="00B664C0">
        <w:rPr>
          <w:rStyle w:val="ReviewAddition"/>
          <w:rFonts w:ascii="Times New Roman" w:eastAsia="Calibri" w:hAnsi="Times New Roman" w:cs="Times New Roman"/>
          <w:sz w:val="24"/>
          <w:szCs w:val="24"/>
          <w:lang w:eastAsia="ru-RU"/>
        </w:rPr>
        <w:t>в следующих координатах: 300275.196540 3327384.907733, 300274.119175 3327391.102577, 300311.557582 3327392.718624, 300332.835525   3327381.675641, 300407.712337 3327307.337510, 300426.296869 3327266.397671, 300425.488846 3327256.162711, 300401.786834 3327305.721464, 300329.603432   3327376.558161, 300310.210876 3327386.793120, 300275.196540 3327384.907733.</w:t>
      </w:r>
    </w:p>
    <w:p w:rsidR="00B254E9" w:rsidRPr="00B254E9" w:rsidRDefault="00B254E9" w:rsidP="00B94D7F">
      <w:pPr>
        <w:tabs>
          <w:tab w:val="left" w:pos="851"/>
          <w:tab w:val="left" w:pos="1560"/>
        </w:tabs>
        <w:spacing w:after="81" w:line="247" w:lineRule="auto"/>
        <w:ind w:left="7" w:right="14" w:firstLine="511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B254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>2. Способ приватизации – электронный аукцион. Аукцион является открытым по составу участников.</w:t>
      </w:r>
    </w:p>
    <w:p w:rsidR="00E93794" w:rsidRPr="00B664C0" w:rsidRDefault="00F724CA">
      <w:pPr>
        <w:tabs>
          <w:tab w:val="left" w:pos="851"/>
          <w:tab w:val="left" w:pos="1560"/>
        </w:tabs>
        <w:spacing w:after="81" w:line="247" w:lineRule="auto"/>
        <w:ind w:left="7" w:right="14" w:firstLine="511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B664C0">
        <w:rPr>
          <w:rStyle w:val="ReviewAddition"/>
          <w:rFonts w:ascii="Times New Roman" w:eastAsia="Times New Roman" w:hAnsi="Times New Roman" w:cs="Times New Roman"/>
          <w:sz w:val="24"/>
          <w:lang w:eastAsia="ru-RU"/>
        </w:rPr>
        <w:t>В силу пункта 1 статьи 18 Федерального закона № 178-ФЗ продажа на аукционе допускается с обременениями, предусмотренными федеральными законами, и (или) публичным сервитутом. Условие об обязанности покупателя соблюдать установленное в отношении Объекта обременение включается в договор купли-продажи как существенное.</w:t>
      </w:r>
    </w:p>
    <w:p w:rsidR="00B254E9" w:rsidRPr="00B254E9" w:rsidRDefault="00B254E9" w:rsidP="00B94D7F">
      <w:pPr>
        <w:tabs>
          <w:tab w:val="left" w:pos="851"/>
          <w:tab w:val="left" w:pos="1560"/>
        </w:tabs>
        <w:spacing w:after="64" w:line="247" w:lineRule="auto"/>
        <w:ind w:left="7" w:right="14" w:firstLine="511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B664C0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3. Предложения о цене </w:t>
      </w:r>
      <w:r w:rsidR="00E93100" w:rsidRPr="00B664C0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Объекта</w:t>
      </w:r>
      <w:r w:rsidRPr="00B254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заявляются участниками аукциона открыто в ходе проведения торгов (открытая форма подачи предложения о цене), 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B254E9" w:rsidRPr="001E1FDB" w:rsidRDefault="00B254E9" w:rsidP="00B94D7F">
      <w:pPr>
        <w:tabs>
          <w:tab w:val="left" w:pos="851"/>
          <w:tab w:val="left" w:pos="1560"/>
        </w:tabs>
        <w:spacing w:after="14" w:line="247" w:lineRule="auto"/>
        <w:ind w:left="7" w:right="14" w:firstLine="511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B254E9">
        <w:rPr>
          <w:rFonts w:ascii="Times New Roman" w:eastAsia="Times New Roman" w:hAnsi="Times New Roman" w:cs="Times New Roman"/>
          <w:noProof/>
          <w:color w:val="000000"/>
          <w:sz w:val="24"/>
          <w:lang w:eastAsia="ru-RU"/>
        </w:rPr>
        <w:drawing>
          <wp:inline distT="0" distB="0" distL="0" distR="0" wp14:anchorId="60C0CD76" wp14:editId="5F971616">
            <wp:extent cx="9525" cy="9525"/>
            <wp:effectExtent l="0" t="0" r="0" b="0"/>
            <wp:docPr id="27" name="Picture 4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3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54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4. Начальная цена продажи (рыночная стоимость) </w:t>
      </w:r>
      <w:r w:rsidR="00E93100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Объекта</w:t>
      </w:r>
      <w:r w:rsidRPr="00B254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– </w:t>
      </w:r>
      <w:r w:rsidR="001E1FDB" w:rsidRPr="001E1FDB">
        <w:rPr>
          <w:rFonts w:ascii="Times New Roman" w:eastAsia="Times New Roman" w:hAnsi="Times New Roman" w:cs="Times New Roman"/>
          <w:b/>
          <w:bCs/>
          <w:color w:val="000000"/>
          <w:sz w:val="24"/>
          <w:lang w:eastAsia="ru-RU"/>
        </w:rPr>
        <w:t xml:space="preserve">101 260 000 (Сто один миллион двести шестьдесят тысяч) рублей 00 коп. (с учётом НДС), </w:t>
      </w:r>
      <w:r w:rsidR="001E1FDB" w:rsidRPr="001E1FDB">
        <w:rPr>
          <w:rFonts w:ascii="Times New Roman" w:eastAsia="Times New Roman" w:hAnsi="Times New Roman" w:cs="Times New Roman"/>
          <w:bCs/>
          <w:color w:val="000000"/>
          <w:sz w:val="24"/>
          <w:lang w:eastAsia="ru-RU"/>
        </w:rPr>
        <w:t xml:space="preserve">согласно отчёту № 3515 об оценке рыночной стоимости недвижимого имущества, по адресу: Иркутская область, муниципальный район Слюдянский, городское поселение Байкальское, </w:t>
      </w:r>
      <w:r w:rsidR="001E1FDB" w:rsidRPr="001E1FDB">
        <w:rPr>
          <w:rFonts w:ascii="Times New Roman" w:eastAsia="Times New Roman" w:hAnsi="Times New Roman" w:cs="Times New Roman"/>
          <w:bCs/>
          <w:color w:val="000000"/>
          <w:sz w:val="24"/>
          <w:lang w:eastAsia="ru-RU"/>
        </w:rPr>
        <w:lastRenderedPageBreak/>
        <w:t>г.Байкальск, микрорайон Гагарина, д.222 от 18.09.2026г., составленному ООО «Независимый экспертно-консалтинговый центр»</w:t>
      </w:r>
      <w:r w:rsidRPr="001E1FDB">
        <w:rPr>
          <w:rFonts w:ascii="Times New Roman" w:eastAsia="Times New Roman" w:hAnsi="Times New Roman" w:cs="Times New Roman"/>
          <w:color w:val="000000"/>
          <w:sz w:val="24"/>
          <w:lang w:eastAsia="ru-RU"/>
        </w:rPr>
        <w:t>.</w:t>
      </w:r>
    </w:p>
    <w:p w:rsidR="00B254E9" w:rsidRPr="00435EF0" w:rsidRDefault="00B254E9" w:rsidP="00E914DE">
      <w:pPr>
        <w:numPr>
          <w:ilvl w:val="0"/>
          <w:numId w:val="2"/>
        </w:numPr>
        <w:tabs>
          <w:tab w:val="left" w:pos="851"/>
          <w:tab w:val="left" w:pos="1560"/>
        </w:tabs>
        <w:spacing w:after="14" w:line="247" w:lineRule="auto"/>
        <w:ind w:right="14" w:firstLine="5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Задаток для участия в аукционе 20% от начальной цены – </w:t>
      </w: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20 252 000 (Двадцать миллионов двести пятьдесят две тысячи) рублей 00 коп.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Перечисление задатка претендентами на участие в аукционе осуществляется в установленном электронной площадкой порядке на счет, указанный в </w:t>
      </w:r>
      <w:r w:rsidRPr="00B664C0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реквизитах ООО «РТС-тендер». Задаток должен поступить на счет оператора электронной площадки не позднее </w:t>
      </w:r>
      <w:r w:rsidRPr="00B664C0">
        <w:rPr>
          <w:rStyle w:val="ReviewAddition"/>
          <w:rFonts w:ascii="Times New Roman" w:eastAsia="Times New Roman" w:hAnsi="Times New Roman" w:cs="Times New Roman"/>
          <w:sz w:val="24"/>
          <w:lang w:eastAsia="ru-RU"/>
        </w:rPr>
        <w:t xml:space="preserve">25.10.2026 </w:t>
      </w:r>
      <w:r w:rsidRPr="00B664C0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до 17 час. 00 мин. </w:t>
      </w:r>
      <w:r w:rsidRPr="00B664C0">
        <w:rPr>
          <w:rStyle w:val="ReviewAddition"/>
          <w:rFonts w:ascii="Times New Roman" w:eastAsia="Times New Roman" w:hAnsi="Times New Roman" w:cs="Times New Roman"/>
          <w:sz w:val="24"/>
          <w:lang w:eastAsia="ru-RU"/>
        </w:rPr>
        <w:t xml:space="preserve">(иркутское время, UTC+8). </w:t>
      </w:r>
      <w:r w:rsidRPr="00B664C0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Плата за участие в продаже имущества оператором электронной площадки с участников не взимается.</w:t>
      </w:r>
    </w:p>
    <w:p w:rsidR="00E914DE" w:rsidRPr="00E914DE" w:rsidRDefault="00B254E9" w:rsidP="00E914DE">
      <w:pPr>
        <w:numPr>
          <w:ilvl w:val="0"/>
          <w:numId w:val="2"/>
        </w:numPr>
        <w:tabs>
          <w:tab w:val="left" w:pos="851"/>
          <w:tab w:val="left" w:pos="1560"/>
        </w:tabs>
        <w:spacing w:after="14" w:line="247" w:lineRule="auto"/>
        <w:ind w:right="14" w:firstLine="5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E914D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Шаг аукциона 5</w:t>
      </w:r>
      <w:r w:rsidR="0029366C" w:rsidRPr="00E914D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%</w:t>
      </w:r>
      <w:r w:rsidRPr="00E914DE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от начальной цены – </w:t>
      </w:r>
      <w:r w:rsidR="001E1FDB" w:rsidRPr="001E1FDB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5 063 000 (Пять миллионов шестьдесят три тысячи) рублей 00 коп. </w:t>
      </w:r>
      <w:r w:rsidR="00E914DE" w:rsidRPr="00E914DE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 </w:t>
      </w:r>
    </w:p>
    <w:p w:rsidR="00B254E9" w:rsidRPr="008D5E62" w:rsidRDefault="00B254E9" w:rsidP="00E914DE">
      <w:pPr>
        <w:tabs>
          <w:tab w:val="left" w:pos="851"/>
          <w:tab w:val="left" w:pos="1560"/>
        </w:tabs>
        <w:spacing w:after="14" w:line="247" w:lineRule="auto"/>
        <w:ind w:left="7" w:right="14" w:firstLine="5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D5E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 </w:t>
      </w:r>
      <w:r w:rsidR="000D7B92" w:rsidRPr="008D5E62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Заключение договора купли-продажи с победителем аукциона либо лицом, признанным единственным участником аукциона, осуществляется не ранее чем через десять дней и не позднее двадцати дней со дня размещения на </w:t>
      </w:r>
      <w:hyperlink r:id="rId8" w:tgtFrame="_blank" w:history="1">
        <w:r w:rsidR="000D7B92" w:rsidRPr="008D5E62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официальном сайте</w:t>
        </w:r>
      </w:hyperlink>
      <w:r w:rsidR="000D7B92" w:rsidRPr="008D5E62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C842A6" w:rsidRPr="00C842A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Российской Федерации в сети Интернет: </w:t>
      </w:r>
      <w:hyperlink r:id="rId9" w:history="1">
        <w:r w:rsidR="00C842A6" w:rsidRPr="00C842A6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https</w:t>
        </w:r>
        <w:r w:rsidR="00C842A6" w:rsidRPr="00C842A6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</w:rPr>
          <w:t>://</w:t>
        </w:r>
        <w:proofErr w:type="spellStart"/>
        <w:r w:rsidR="00C842A6" w:rsidRPr="00C842A6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torgi</w:t>
        </w:r>
        <w:proofErr w:type="spellEnd"/>
        <w:r w:rsidR="00C842A6" w:rsidRPr="00C842A6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</w:rPr>
          <w:t>.</w:t>
        </w:r>
        <w:proofErr w:type="spellStart"/>
        <w:r w:rsidR="00C842A6" w:rsidRPr="00C842A6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gov</w:t>
        </w:r>
        <w:proofErr w:type="spellEnd"/>
        <w:r w:rsidR="00C842A6" w:rsidRPr="00C842A6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</w:rPr>
          <w:t>.</w:t>
        </w:r>
        <w:proofErr w:type="spellStart"/>
        <w:r w:rsidR="00C842A6" w:rsidRPr="00C842A6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ru</w:t>
        </w:r>
        <w:proofErr w:type="spellEnd"/>
      </w:hyperlink>
      <w:r w:rsidR="00C842A6" w:rsidRPr="00C842A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(ГИС Торги)</w:t>
      </w:r>
      <w:r w:rsidR="000D7B92" w:rsidRPr="008D5E62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протокола об итогах аукциона</w:t>
      </w:r>
      <w:r w:rsidRPr="008D5E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254E9" w:rsidRPr="00A03EDA" w:rsidRDefault="00B254E9" w:rsidP="00E93100">
      <w:pPr>
        <w:tabs>
          <w:tab w:val="left" w:pos="851"/>
          <w:tab w:val="left" w:pos="1560"/>
        </w:tabs>
        <w:spacing w:after="14" w:line="247" w:lineRule="auto"/>
        <w:ind w:left="7" w:right="14" w:firstLine="5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54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Форма </w:t>
      </w:r>
      <w:r w:rsidRPr="00A03E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заключения договора купли-продажи: электронный документ.</w:t>
      </w:r>
    </w:p>
    <w:p w:rsidR="001F1B11" w:rsidRPr="00A03EDA" w:rsidRDefault="00B254E9" w:rsidP="00E93100">
      <w:pPr>
        <w:numPr>
          <w:ilvl w:val="0"/>
          <w:numId w:val="3"/>
        </w:numPr>
        <w:tabs>
          <w:tab w:val="left" w:pos="851"/>
          <w:tab w:val="left" w:pos="1560"/>
        </w:tabs>
        <w:spacing w:after="37" w:line="247" w:lineRule="auto"/>
        <w:ind w:right="14" w:firstLine="5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3E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Оплата за приобретенный Объект производится </w:t>
      </w:r>
      <w:r w:rsidRPr="00A03EDA">
        <w:rPr>
          <w:rFonts w:ascii="Times New Roman" w:hAnsi="Times New Roman" w:cs="Times New Roman"/>
          <w:sz w:val="24"/>
          <w:szCs w:val="24"/>
        </w:rPr>
        <w:t xml:space="preserve">не позднее 10 рабочих дней со дня заключения договора </w:t>
      </w:r>
      <w:r w:rsidRPr="00A03EDA">
        <w:rPr>
          <w:rStyle w:val="ReviewAddition"/>
          <w:rFonts w:ascii="Times New Roman" w:eastAsia="Times New Roman" w:hAnsi="Times New Roman" w:cs="Times New Roman"/>
          <w:sz w:val="24"/>
          <w:szCs w:val="24"/>
          <w:lang w:eastAsia="ru-RU"/>
        </w:rPr>
        <w:t>купли-продажи.</w:t>
      </w:r>
    </w:p>
    <w:p w:rsidR="00E93794" w:rsidRPr="00A03EDA" w:rsidRDefault="00F724CA">
      <w:pPr>
        <w:tabs>
          <w:tab w:val="left" w:pos="851"/>
          <w:tab w:val="left" w:pos="1560"/>
        </w:tabs>
        <w:spacing w:after="37" w:line="247" w:lineRule="auto"/>
        <w:ind w:right="14" w:firstLine="5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3EDA">
        <w:rPr>
          <w:rStyle w:val="ReviewAddition"/>
          <w:rFonts w:ascii="Times New Roman" w:eastAsia="Times New Roman" w:hAnsi="Times New Roman" w:cs="Times New Roman"/>
          <w:sz w:val="24"/>
          <w:szCs w:val="24"/>
          <w:lang w:eastAsia="ru-RU"/>
        </w:rPr>
        <w:t>Итоговая цена Объекта включает НДС. В договоре с покупателем – налоговым агентом по пункту 3 статьи 161 Налогового кодекса Российской Федерации – остаток платежа Продавцу определяется как итоговая цена за вычетом НДС, исчисленного по расчетной ставке 22/122, и засчитываемого задатка; сумма НДС уплачивается покупателем в бюджет в порядке и сроки налогового законодательства. В договоре с физическим лицом, не являющимся индивидуальным предпринимателем, Продавцу уплачивается итоговая цена с НДС за вычетом задатка; отдельный платеж НДС покупателем не производится.</w:t>
      </w:r>
    </w:p>
    <w:p w:rsidR="00A963A2" w:rsidRPr="00C274BC" w:rsidRDefault="00A963A2" w:rsidP="00E93100">
      <w:pPr>
        <w:numPr>
          <w:ilvl w:val="0"/>
          <w:numId w:val="3"/>
        </w:numPr>
        <w:tabs>
          <w:tab w:val="left" w:pos="851"/>
          <w:tab w:val="left" w:pos="1560"/>
        </w:tabs>
        <w:spacing w:after="14" w:line="247" w:lineRule="auto"/>
        <w:ind w:right="14" w:firstLine="511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A03E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Передача имущества и оформление права собственности на него осуществляются</w:t>
      </w:r>
      <w:r w:rsidRPr="00A963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соответствии с законодательством Российской Федерации и договором купли-продажи имущества не позднее чем через </w:t>
      </w:r>
      <w:r w:rsidRPr="00C274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30 календарных дней после дня оплаты имущества. </w:t>
      </w:r>
    </w:p>
    <w:p w:rsidR="00B254E9" w:rsidRPr="00C274BC" w:rsidRDefault="00B254E9" w:rsidP="00E93100">
      <w:pPr>
        <w:numPr>
          <w:ilvl w:val="0"/>
          <w:numId w:val="3"/>
        </w:numPr>
        <w:tabs>
          <w:tab w:val="left" w:pos="851"/>
          <w:tab w:val="left" w:pos="993"/>
        </w:tabs>
        <w:spacing w:after="14" w:line="247" w:lineRule="auto"/>
        <w:ind w:right="14" w:firstLine="511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C274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Заявки на участие в электронном аукционе подаются на электронную площадку оператора ООО «РТС-тендер» </w:t>
      </w:r>
      <w:r w:rsidRPr="00C274BC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с 2</w:t>
      </w:r>
      <w:r w:rsidR="00F23CD6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9</w:t>
      </w:r>
      <w:r w:rsidRPr="00C274BC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.09.2026г. с 08.00 час. </w:t>
      </w:r>
      <w:r w:rsidRPr="00C274BC">
        <w:rPr>
          <w:rStyle w:val="ReviewAddition"/>
          <w:rFonts w:ascii="Times New Roman" w:eastAsia="Times New Roman" w:hAnsi="Times New Roman" w:cs="Times New Roman"/>
          <w:sz w:val="24"/>
          <w:lang w:eastAsia="ru-RU"/>
        </w:rPr>
        <w:t xml:space="preserve">(иркутское время, UTC+8) </w:t>
      </w:r>
      <w:r w:rsidRPr="00C274BC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по 2</w:t>
      </w:r>
      <w:r w:rsidR="00F23CD6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7</w:t>
      </w:r>
      <w:r w:rsidRPr="00C274BC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.10.2026г. до 17.00 час. </w:t>
      </w:r>
      <w:r w:rsidRPr="00C274BC">
        <w:rPr>
          <w:rStyle w:val="ReviewAddition"/>
          <w:rFonts w:ascii="Times New Roman" w:eastAsia="Times New Roman" w:hAnsi="Times New Roman" w:cs="Times New Roman"/>
          <w:sz w:val="24"/>
          <w:lang w:eastAsia="ru-RU"/>
        </w:rPr>
        <w:t>(иркутское время, UTC+8).</w:t>
      </w:r>
    </w:p>
    <w:p w:rsidR="00B16DCA" w:rsidRPr="00C274BC" w:rsidRDefault="00B16DCA" w:rsidP="00B16DCA">
      <w:pPr>
        <w:numPr>
          <w:ilvl w:val="0"/>
          <w:numId w:val="3"/>
        </w:numPr>
        <w:tabs>
          <w:tab w:val="left" w:pos="851"/>
          <w:tab w:val="left" w:pos="993"/>
        </w:tabs>
        <w:spacing w:after="14" w:line="247" w:lineRule="auto"/>
        <w:ind w:right="14" w:firstLine="419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C274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День определения участников: </w:t>
      </w:r>
      <w:r w:rsidR="001E1FDB" w:rsidRPr="00C274BC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2</w:t>
      </w:r>
      <w:r w:rsidR="00F23CD6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9</w:t>
      </w:r>
      <w:r w:rsidRPr="00C274BC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.</w:t>
      </w:r>
      <w:r w:rsidR="001E1FDB" w:rsidRPr="00C274BC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1</w:t>
      </w:r>
      <w:r w:rsidRPr="00C274BC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0.2026 г</w:t>
      </w:r>
      <w:r w:rsidRPr="00C274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.  </w:t>
      </w:r>
    </w:p>
    <w:p w:rsidR="00B254E9" w:rsidRPr="00C274BC" w:rsidRDefault="00B254E9" w:rsidP="00E93100">
      <w:pPr>
        <w:numPr>
          <w:ilvl w:val="0"/>
          <w:numId w:val="3"/>
        </w:numPr>
        <w:tabs>
          <w:tab w:val="left" w:pos="851"/>
          <w:tab w:val="left" w:pos="993"/>
        </w:tabs>
        <w:spacing w:after="14" w:line="247" w:lineRule="auto"/>
        <w:ind w:right="14" w:firstLine="511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C274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Аукцион состоится </w:t>
      </w:r>
      <w:r w:rsidR="00F23CD6" w:rsidRPr="00F23CD6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30</w:t>
      </w:r>
      <w:r w:rsidR="00A963A2" w:rsidRPr="00C274BC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.</w:t>
      </w:r>
      <w:r w:rsidR="001E1FDB" w:rsidRPr="00C274BC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1</w:t>
      </w:r>
      <w:r w:rsidR="00277F55" w:rsidRPr="00C274BC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0</w:t>
      </w:r>
      <w:r w:rsidR="00A963A2" w:rsidRPr="00C274BC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.202</w:t>
      </w:r>
      <w:r w:rsidR="00277F55" w:rsidRPr="00C274BC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6</w:t>
      </w:r>
      <w:r w:rsidR="00A963A2" w:rsidRPr="00C274BC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 г. </w:t>
      </w:r>
    </w:p>
    <w:p w:rsidR="00B254E9" w:rsidRPr="00C274BC" w:rsidRDefault="00B254E9" w:rsidP="00E93100">
      <w:pPr>
        <w:numPr>
          <w:ilvl w:val="0"/>
          <w:numId w:val="3"/>
        </w:numPr>
        <w:tabs>
          <w:tab w:val="left" w:pos="851"/>
          <w:tab w:val="left" w:pos="993"/>
        </w:tabs>
        <w:spacing w:after="14" w:line="247" w:lineRule="auto"/>
        <w:ind w:right="14" w:firstLine="511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C274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Время проведения аукциона: </w:t>
      </w:r>
      <w:r w:rsidRPr="00C274BC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10.00</w:t>
      </w:r>
      <w:r w:rsidRPr="00C274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час. </w:t>
      </w:r>
      <w:r w:rsidRPr="00C274BC">
        <w:rPr>
          <w:rStyle w:val="ReviewAddition"/>
          <w:rFonts w:ascii="Times New Roman" w:eastAsia="Times New Roman" w:hAnsi="Times New Roman" w:cs="Times New Roman"/>
          <w:sz w:val="24"/>
          <w:lang w:eastAsia="ru-RU"/>
        </w:rPr>
        <w:t>(иркутское время, UTC+8).</w:t>
      </w:r>
    </w:p>
    <w:p w:rsidR="00B254E9" w:rsidRPr="00C274BC" w:rsidRDefault="00B254E9" w:rsidP="00E93100">
      <w:pPr>
        <w:numPr>
          <w:ilvl w:val="0"/>
          <w:numId w:val="3"/>
        </w:numPr>
        <w:tabs>
          <w:tab w:val="left" w:pos="851"/>
          <w:tab w:val="left" w:pos="993"/>
        </w:tabs>
        <w:spacing w:after="14" w:line="247" w:lineRule="auto"/>
        <w:ind w:right="14" w:firstLine="511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C274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Аукцион проводится в электронной форме.</w:t>
      </w:r>
    </w:p>
    <w:p w:rsidR="00B254E9" w:rsidRPr="00435EF0" w:rsidRDefault="00B254E9" w:rsidP="00E93100">
      <w:pPr>
        <w:numPr>
          <w:ilvl w:val="0"/>
          <w:numId w:val="3"/>
        </w:numPr>
        <w:tabs>
          <w:tab w:val="left" w:pos="851"/>
          <w:tab w:val="left" w:pos="993"/>
        </w:tabs>
        <w:spacing w:after="14" w:line="247" w:lineRule="auto"/>
        <w:ind w:right="14" w:firstLine="511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435EF0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Сведения о предыдущих торгах</w:t>
      </w:r>
      <w:r w:rsidR="00435EF0" w:rsidRPr="00435EF0">
        <w:rPr>
          <w:rFonts w:ascii="Times New Roman" w:eastAsia="Times New Roman" w:hAnsi="Times New Roman" w:cs="Times New Roman"/>
          <w:color w:val="000000"/>
          <w:sz w:val="24"/>
          <w:lang w:eastAsia="ru-RU"/>
        </w:rPr>
        <w:t>:</w:t>
      </w:r>
      <w:r w:rsidRPr="00435EF0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  <w:r w:rsidR="00435EF0" w:rsidRPr="00435EF0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в</w:t>
      </w:r>
      <w:r w:rsidRPr="00435EF0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течение года, предшествующего дате продажи, торги по п</w:t>
      </w:r>
      <w:r w:rsidR="00435EF0" w:rsidRPr="00435EF0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родаже Объекта не объявлялись.</w:t>
      </w:r>
    </w:p>
    <w:p w:rsidR="00B254E9" w:rsidRPr="004646C9" w:rsidRDefault="00B254E9" w:rsidP="00E93100">
      <w:pPr>
        <w:numPr>
          <w:ilvl w:val="0"/>
          <w:numId w:val="3"/>
        </w:numPr>
        <w:tabs>
          <w:tab w:val="left" w:pos="851"/>
          <w:tab w:val="left" w:pos="993"/>
        </w:tabs>
        <w:spacing w:after="14" w:line="247" w:lineRule="auto"/>
        <w:ind w:right="14" w:firstLine="511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4646C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Размещение на официальном сайте Российской Федерации в сети Интернет: </w:t>
      </w:r>
      <w:hyperlink r:id="rId10" w:history="1">
        <w:r w:rsidR="004646C9" w:rsidRPr="004646C9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zh-CN"/>
          </w:rPr>
          <w:t>https</w:t>
        </w:r>
        <w:r w:rsidR="004646C9" w:rsidRPr="004646C9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zh-CN"/>
          </w:rPr>
          <w:t>://</w:t>
        </w:r>
        <w:r w:rsidR="004646C9" w:rsidRPr="004646C9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zh-CN"/>
          </w:rPr>
          <w:t>torgi</w:t>
        </w:r>
        <w:r w:rsidR="004646C9" w:rsidRPr="004646C9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zh-CN"/>
          </w:rPr>
          <w:t>.</w:t>
        </w:r>
        <w:r w:rsidR="004646C9" w:rsidRPr="004646C9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zh-CN"/>
          </w:rPr>
          <w:t>gov</w:t>
        </w:r>
        <w:r w:rsidR="004646C9" w:rsidRPr="004646C9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zh-CN"/>
          </w:rPr>
          <w:t>.</w:t>
        </w:r>
        <w:r w:rsidR="004646C9" w:rsidRPr="004646C9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zh-CN"/>
          </w:rPr>
          <w:t>ru</w:t>
        </w:r>
      </w:hyperlink>
      <w:r w:rsidR="004646C9" w:rsidRPr="004646C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(ГИС Торги)</w:t>
      </w:r>
      <w:r w:rsidRPr="004646C9">
        <w:rPr>
          <w:rFonts w:ascii="Times New Roman" w:eastAsia="Times New Roman" w:hAnsi="Times New Roman" w:cs="Times New Roman"/>
          <w:color w:val="000000"/>
          <w:sz w:val="24"/>
          <w:u w:val="single" w:color="000000"/>
          <w:lang w:eastAsia="ru-RU"/>
        </w:rPr>
        <w:t>,</w:t>
      </w:r>
      <w:r w:rsidRPr="004646C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на электронной площадке оператора</w:t>
      </w:r>
      <w:r w:rsidR="00C53734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ООО</w:t>
      </w:r>
      <w:r w:rsidRPr="004646C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  <w:r w:rsidR="00C53734">
        <w:rPr>
          <w:rFonts w:ascii="Times New Roman" w:eastAsia="Times New Roman" w:hAnsi="Times New Roman" w:cs="Times New Roman"/>
          <w:color w:val="000000"/>
          <w:sz w:val="24"/>
          <w:lang w:eastAsia="ru-RU"/>
        </w:rPr>
        <w:t>«</w:t>
      </w:r>
      <w:r w:rsidR="00C53734" w:rsidRPr="0090404E">
        <w:rPr>
          <w:rFonts w:ascii="Times New Roman" w:hAnsi="Times New Roman" w:cs="Times New Roman"/>
          <w:sz w:val="24"/>
        </w:rPr>
        <w:t>РТС-Тендер</w:t>
      </w:r>
      <w:r w:rsidR="00C53734">
        <w:rPr>
          <w:rFonts w:ascii="Times New Roman" w:hAnsi="Times New Roman" w:cs="Times New Roman"/>
          <w:sz w:val="24"/>
        </w:rPr>
        <w:t>»</w:t>
      </w:r>
      <w:r w:rsidR="00C53734" w:rsidRPr="0090404E">
        <w:rPr>
          <w:rFonts w:ascii="Times New Roman" w:hAnsi="Times New Roman" w:cs="Times New Roman"/>
          <w:sz w:val="24"/>
        </w:rPr>
        <w:t xml:space="preserve"> по электронному адресу </w:t>
      </w:r>
      <w:hyperlink r:id="rId11">
        <w:r w:rsidR="00C53734" w:rsidRPr="0090404E">
          <w:rPr>
            <w:rFonts w:ascii="Times New Roman" w:hAnsi="Times New Roman" w:cs="Times New Roman"/>
            <w:color w:val="132EF5"/>
            <w:sz w:val="24"/>
            <w:u w:val="single"/>
          </w:rPr>
          <w:t>http</w:t>
        </w:r>
      </w:hyperlink>
      <w:hyperlink r:id="rId12">
        <w:r w:rsidR="00C53734" w:rsidRPr="0090404E">
          <w:rPr>
            <w:rFonts w:ascii="Times New Roman" w:hAnsi="Times New Roman" w:cs="Times New Roman"/>
            <w:color w:val="132EF5"/>
            <w:sz w:val="24"/>
            <w:u w:val="single"/>
          </w:rPr>
          <w:t>://</w:t>
        </w:r>
      </w:hyperlink>
      <w:hyperlink r:id="rId13">
        <w:r w:rsidR="00C53734" w:rsidRPr="0090404E">
          <w:rPr>
            <w:rFonts w:ascii="Times New Roman" w:hAnsi="Times New Roman" w:cs="Times New Roman"/>
            <w:color w:val="132EF5"/>
            <w:sz w:val="24"/>
            <w:u w:val="single"/>
          </w:rPr>
          <w:t>www</w:t>
        </w:r>
      </w:hyperlink>
      <w:hyperlink r:id="rId14">
        <w:r w:rsidR="00C53734" w:rsidRPr="0090404E">
          <w:rPr>
            <w:rFonts w:ascii="Times New Roman" w:hAnsi="Times New Roman" w:cs="Times New Roman"/>
            <w:color w:val="132EF5"/>
            <w:sz w:val="24"/>
            <w:u w:val="single"/>
          </w:rPr>
          <w:t>.</w:t>
        </w:r>
      </w:hyperlink>
      <w:hyperlink r:id="rId15">
        <w:r w:rsidR="00C53734" w:rsidRPr="0090404E">
          <w:rPr>
            <w:rFonts w:ascii="Times New Roman" w:hAnsi="Times New Roman" w:cs="Times New Roman"/>
            <w:color w:val="132EF5"/>
            <w:sz w:val="24"/>
            <w:u w:val="single"/>
          </w:rPr>
          <w:t>rts</w:t>
        </w:r>
      </w:hyperlink>
      <w:hyperlink r:id="rId16">
        <w:r w:rsidR="00C53734" w:rsidRPr="0090404E">
          <w:rPr>
            <w:rFonts w:ascii="Times New Roman" w:hAnsi="Times New Roman" w:cs="Times New Roman"/>
            <w:color w:val="132EF5"/>
            <w:sz w:val="24"/>
            <w:u w:val="single"/>
          </w:rPr>
          <w:t>-</w:t>
        </w:r>
      </w:hyperlink>
      <w:hyperlink r:id="rId17">
        <w:r w:rsidR="00C53734" w:rsidRPr="0090404E">
          <w:rPr>
            <w:rFonts w:ascii="Times New Roman" w:hAnsi="Times New Roman" w:cs="Times New Roman"/>
            <w:color w:val="132EF5"/>
            <w:sz w:val="24"/>
            <w:u w:val="single"/>
          </w:rPr>
          <w:t>tender</w:t>
        </w:r>
      </w:hyperlink>
      <w:hyperlink r:id="rId18">
        <w:r w:rsidR="00C53734" w:rsidRPr="0090404E">
          <w:rPr>
            <w:rFonts w:ascii="Times New Roman" w:hAnsi="Times New Roman" w:cs="Times New Roman"/>
            <w:color w:val="132EF5"/>
            <w:sz w:val="24"/>
            <w:u w:val="single"/>
          </w:rPr>
          <w:t>.</w:t>
        </w:r>
      </w:hyperlink>
      <w:hyperlink r:id="rId19">
        <w:r w:rsidR="00C53734" w:rsidRPr="0090404E">
          <w:rPr>
            <w:rFonts w:ascii="Times New Roman" w:hAnsi="Times New Roman" w:cs="Times New Roman"/>
            <w:color w:val="132EF5"/>
            <w:sz w:val="24"/>
            <w:u w:val="single"/>
          </w:rPr>
          <w:t>ru</w:t>
        </w:r>
      </w:hyperlink>
      <w:hyperlink r:id="rId20">
        <w:r w:rsidR="00C53734" w:rsidRPr="0090404E">
          <w:rPr>
            <w:rFonts w:ascii="Times New Roman" w:hAnsi="Times New Roman" w:cs="Times New Roman"/>
            <w:sz w:val="24"/>
          </w:rPr>
          <w:t xml:space="preserve"> </w:t>
        </w:r>
      </w:hyperlink>
      <w:r w:rsidR="00C53734" w:rsidRPr="0090404E">
        <w:rPr>
          <w:rFonts w:ascii="Times New Roman" w:hAnsi="Times New Roman" w:cs="Times New Roman"/>
          <w:sz w:val="24"/>
        </w:rPr>
        <w:t>(имущественные торги)</w:t>
      </w:r>
      <w:r w:rsidR="008D5E62" w:rsidRPr="004646C9">
        <w:rPr>
          <w:rFonts w:ascii="Times New Roman" w:eastAsia="Times New Roman" w:hAnsi="Times New Roman" w:cs="Times New Roman"/>
          <w:color w:val="000000"/>
          <w:sz w:val="24"/>
          <w:lang w:eastAsia="ru-RU"/>
        </w:rPr>
        <w:t>,</w:t>
      </w:r>
      <w:r w:rsidRPr="004646C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на официальном сайте администрации </w:t>
      </w:r>
      <w:r w:rsidR="00A963A2" w:rsidRPr="004646C9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Байкальского городского поселения</w:t>
      </w:r>
      <w:r w:rsidRPr="004646C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(организатора торгов): </w:t>
      </w:r>
      <w:r w:rsidR="00A963A2" w:rsidRPr="004646C9">
        <w:rPr>
          <w:rFonts w:ascii="Times New Roman" w:eastAsia="Times New Roman" w:hAnsi="Times New Roman" w:cs="Times New Roman"/>
          <w:color w:val="000000"/>
          <w:sz w:val="24"/>
          <w:lang w:eastAsia="ru-RU"/>
        </w:rPr>
        <w:t>https://gorod-baikalsk.ru/, в печатном средстве массовой информации – газете «Байкальская газета»</w:t>
      </w:r>
      <w:r w:rsidRPr="004646C9">
        <w:rPr>
          <w:rFonts w:ascii="Times New Roman" w:eastAsia="Times New Roman" w:hAnsi="Times New Roman" w:cs="Times New Roman"/>
          <w:color w:val="000000"/>
          <w:sz w:val="24"/>
          <w:lang w:eastAsia="ru-RU"/>
        </w:rPr>
        <w:t>, с указанием принятых условий, а также с учетом требований законодательства.</w:t>
      </w:r>
    </w:p>
    <w:p w:rsidR="00E93794" w:rsidRDefault="00F724CA">
      <w:pPr>
        <w:tabs>
          <w:tab w:val="left" w:pos="851"/>
          <w:tab w:val="left" w:pos="993"/>
        </w:tabs>
        <w:spacing w:after="14" w:line="247" w:lineRule="auto"/>
        <w:ind w:right="14" w:firstLine="511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C274BC">
        <w:rPr>
          <w:rStyle w:val="ReviewAddition"/>
          <w:rFonts w:ascii="Times New Roman" w:eastAsia="Times New Roman" w:hAnsi="Times New Roman" w:cs="Times New Roman"/>
          <w:sz w:val="24"/>
          <w:lang w:eastAsia="ru-RU"/>
        </w:rPr>
        <w:t>Протокол об итогах продажи размещается в ГИС Торги и на электронной площадке не позднее рабочего дня, следующего за днем подведения итогов продажи, в соответствии с пунктом 29 Положения, утвержденного постановлением Правительства Российской Федерации от 27.08.2012 № 860.</w:t>
      </w:r>
      <w:bookmarkStart w:id="1" w:name="_GoBack"/>
      <w:bookmarkEnd w:id="1"/>
    </w:p>
    <w:sectPr w:rsidR="00E93794" w:rsidSect="004F01F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41" type="#_x0000_t75" style="width:.85pt;height:.85pt;visibility:visible;mso-wrap-style:square" o:bullet="t">
        <v:imagedata r:id="rId1" o:title=""/>
      </v:shape>
    </w:pict>
  </w:numPicBullet>
  <w:abstractNum w:abstractNumId="0" w15:restartNumberingAfterBreak="0">
    <w:nsid w:val="11F176A5"/>
    <w:multiLevelType w:val="hybridMultilevel"/>
    <w:tmpl w:val="444C98D0"/>
    <w:lvl w:ilvl="0" w:tplc="FA90313E">
      <w:start w:val="8"/>
      <w:numFmt w:val="decimal"/>
      <w:lvlText w:val="%1."/>
      <w:lvlJc w:val="left"/>
      <w:pPr>
        <w:ind w:left="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F0FC7F14">
      <w:start w:val="1"/>
      <w:numFmt w:val="lowerLetter"/>
      <w:lvlText w:val="%2"/>
      <w:lvlJc w:val="left"/>
      <w:pPr>
        <w:ind w:left="181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9490E4C0">
      <w:start w:val="1"/>
      <w:numFmt w:val="lowerRoman"/>
      <w:lvlText w:val="%3"/>
      <w:lvlJc w:val="left"/>
      <w:pPr>
        <w:ind w:left="253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39780470">
      <w:start w:val="1"/>
      <w:numFmt w:val="decimal"/>
      <w:lvlText w:val="%4"/>
      <w:lvlJc w:val="left"/>
      <w:pPr>
        <w:ind w:left="325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9656CCF6">
      <w:start w:val="1"/>
      <w:numFmt w:val="lowerLetter"/>
      <w:lvlText w:val="%5"/>
      <w:lvlJc w:val="left"/>
      <w:pPr>
        <w:ind w:left="397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A2C4C3EE">
      <w:start w:val="1"/>
      <w:numFmt w:val="lowerRoman"/>
      <w:lvlText w:val="%6"/>
      <w:lvlJc w:val="left"/>
      <w:pPr>
        <w:ind w:left="469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152CB42E">
      <w:start w:val="1"/>
      <w:numFmt w:val="decimal"/>
      <w:lvlText w:val="%7"/>
      <w:lvlJc w:val="left"/>
      <w:pPr>
        <w:ind w:left="541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FFE45ABC">
      <w:start w:val="1"/>
      <w:numFmt w:val="lowerLetter"/>
      <w:lvlText w:val="%8"/>
      <w:lvlJc w:val="left"/>
      <w:pPr>
        <w:ind w:left="613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624C8FE2">
      <w:start w:val="1"/>
      <w:numFmt w:val="lowerRoman"/>
      <w:lvlText w:val="%9"/>
      <w:lvlJc w:val="left"/>
      <w:pPr>
        <w:ind w:left="685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1CED5B22"/>
    <w:multiLevelType w:val="hybridMultilevel"/>
    <w:tmpl w:val="EC3C3DA2"/>
    <w:lvl w:ilvl="0" w:tplc="CF28CA0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9C2D60">
      <w:start w:val="1"/>
      <w:numFmt w:val="bullet"/>
      <w:lvlText w:val="o"/>
      <w:lvlJc w:val="left"/>
      <w:pPr>
        <w:ind w:left="1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2E621E8">
      <w:start w:val="1"/>
      <w:numFmt w:val="bullet"/>
      <w:lvlText w:val="▪"/>
      <w:lvlJc w:val="left"/>
      <w:pPr>
        <w:ind w:left="2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AF8A31A">
      <w:start w:val="1"/>
      <w:numFmt w:val="bullet"/>
      <w:lvlText w:val="•"/>
      <w:lvlJc w:val="left"/>
      <w:pPr>
        <w:ind w:left="33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F29CF8">
      <w:start w:val="1"/>
      <w:numFmt w:val="bullet"/>
      <w:lvlText w:val="o"/>
      <w:lvlJc w:val="left"/>
      <w:pPr>
        <w:ind w:left="40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72A9810">
      <w:start w:val="1"/>
      <w:numFmt w:val="bullet"/>
      <w:lvlText w:val="▪"/>
      <w:lvlJc w:val="left"/>
      <w:pPr>
        <w:ind w:left="47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BAB102">
      <w:start w:val="1"/>
      <w:numFmt w:val="bullet"/>
      <w:lvlText w:val="•"/>
      <w:lvlJc w:val="left"/>
      <w:pPr>
        <w:ind w:left="54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DBAA138">
      <w:start w:val="1"/>
      <w:numFmt w:val="bullet"/>
      <w:lvlText w:val="o"/>
      <w:lvlJc w:val="left"/>
      <w:pPr>
        <w:ind w:left="61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80B77E">
      <w:start w:val="1"/>
      <w:numFmt w:val="bullet"/>
      <w:lvlText w:val="▪"/>
      <w:lvlJc w:val="left"/>
      <w:pPr>
        <w:ind w:left="69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2B02A03"/>
    <w:multiLevelType w:val="hybridMultilevel"/>
    <w:tmpl w:val="DD746730"/>
    <w:lvl w:ilvl="0" w:tplc="2D2A0B0E">
      <w:start w:val="5"/>
      <w:numFmt w:val="decimal"/>
      <w:lvlText w:val="%1."/>
      <w:lvlJc w:val="left"/>
      <w:pPr>
        <w:ind w:left="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1" w:tplc="858EFDBE">
      <w:start w:val="1"/>
      <w:numFmt w:val="lowerLetter"/>
      <w:lvlText w:val="%2"/>
      <w:lvlJc w:val="left"/>
      <w:pPr>
        <w:ind w:left="181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2BD62004">
      <w:start w:val="1"/>
      <w:numFmt w:val="lowerRoman"/>
      <w:lvlText w:val="%3"/>
      <w:lvlJc w:val="left"/>
      <w:pPr>
        <w:ind w:left="25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7DA242F6">
      <w:start w:val="1"/>
      <w:numFmt w:val="decimal"/>
      <w:lvlText w:val="%4"/>
      <w:lvlJc w:val="left"/>
      <w:pPr>
        <w:ind w:left="32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3F7CFBE4">
      <w:start w:val="1"/>
      <w:numFmt w:val="lowerLetter"/>
      <w:lvlText w:val="%5"/>
      <w:lvlJc w:val="left"/>
      <w:pPr>
        <w:ind w:left="397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E9726144">
      <w:start w:val="1"/>
      <w:numFmt w:val="lowerRoman"/>
      <w:lvlText w:val="%6"/>
      <w:lvlJc w:val="left"/>
      <w:pPr>
        <w:ind w:left="469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C9F08DA4">
      <w:start w:val="1"/>
      <w:numFmt w:val="decimal"/>
      <w:lvlText w:val="%7"/>
      <w:lvlJc w:val="left"/>
      <w:pPr>
        <w:ind w:left="541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73CE329C">
      <w:start w:val="1"/>
      <w:numFmt w:val="lowerLetter"/>
      <w:lvlText w:val="%8"/>
      <w:lvlJc w:val="left"/>
      <w:pPr>
        <w:ind w:left="61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E7320D14">
      <w:start w:val="1"/>
      <w:numFmt w:val="lowerRoman"/>
      <w:lvlText w:val="%9"/>
      <w:lvlJc w:val="left"/>
      <w:pPr>
        <w:ind w:left="68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55916FF8"/>
    <w:multiLevelType w:val="multilevel"/>
    <w:tmpl w:val="906C032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4" w15:restartNumberingAfterBreak="0">
    <w:nsid w:val="585927C1"/>
    <w:multiLevelType w:val="hybridMultilevel"/>
    <w:tmpl w:val="8AE04B8E"/>
    <w:lvl w:ilvl="0" w:tplc="E0CA20F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E786BE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B9C9F5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69CE9D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4D69D8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4BE068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1380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D709FC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27C0C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CA5"/>
    <w:rsid w:val="000000A0"/>
    <w:rsid w:val="00057F9A"/>
    <w:rsid w:val="000A5552"/>
    <w:rsid w:val="000D7B92"/>
    <w:rsid w:val="0013328C"/>
    <w:rsid w:val="00141CA5"/>
    <w:rsid w:val="001508B7"/>
    <w:rsid w:val="00197A1B"/>
    <w:rsid w:val="001B006B"/>
    <w:rsid w:val="001D1237"/>
    <w:rsid w:val="001D782D"/>
    <w:rsid w:val="001E1FDB"/>
    <w:rsid w:val="001F1B11"/>
    <w:rsid w:val="001F2127"/>
    <w:rsid w:val="00264556"/>
    <w:rsid w:val="00277F55"/>
    <w:rsid w:val="00282902"/>
    <w:rsid w:val="00283869"/>
    <w:rsid w:val="0028782C"/>
    <w:rsid w:val="0029366C"/>
    <w:rsid w:val="003048E3"/>
    <w:rsid w:val="00322F4E"/>
    <w:rsid w:val="00352C5C"/>
    <w:rsid w:val="003B2DD6"/>
    <w:rsid w:val="003C789D"/>
    <w:rsid w:val="00435EF0"/>
    <w:rsid w:val="004366F6"/>
    <w:rsid w:val="00464173"/>
    <w:rsid w:val="004646C9"/>
    <w:rsid w:val="0048714D"/>
    <w:rsid w:val="004C585F"/>
    <w:rsid w:val="004C7484"/>
    <w:rsid w:val="004F01F9"/>
    <w:rsid w:val="0051008F"/>
    <w:rsid w:val="0051416B"/>
    <w:rsid w:val="00520662"/>
    <w:rsid w:val="00521BBA"/>
    <w:rsid w:val="00550FE5"/>
    <w:rsid w:val="005576C6"/>
    <w:rsid w:val="005B08DE"/>
    <w:rsid w:val="005C0169"/>
    <w:rsid w:val="00617351"/>
    <w:rsid w:val="00634335"/>
    <w:rsid w:val="0064670E"/>
    <w:rsid w:val="006D2250"/>
    <w:rsid w:val="006E79D1"/>
    <w:rsid w:val="007031E3"/>
    <w:rsid w:val="0073381E"/>
    <w:rsid w:val="0073519C"/>
    <w:rsid w:val="007469BC"/>
    <w:rsid w:val="0076316C"/>
    <w:rsid w:val="007A16F9"/>
    <w:rsid w:val="007C4208"/>
    <w:rsid w:val="007D0BFB"/>
    <w:rsid w:val="007D1F38"/>
    <w:rsid w:val="007D2BE6"/>
    <w:rsid w:val="008677FD"/>
    <w:rsid w:val="00871CB0"/>
    <w:rsid w:val="00880CE9"/>
    <w:rsid w:val="008810D3"/>
    <w:rsid w:val="00894E66"/>
    <w:rsid w:val="008C5B05"/>
    <w:rsid w:val="008D1EB1"/>
    <w:rsid w:val="008D5E62"/>
    <w:rsid w:val="008F0F01"/>
    <w:rsid w:val="0090404E"/>
    <w:rsid w:val="0092704F"/>
    <w:rsid w:val="00943D33"/>
    <w:rsid w:val="00957E15"/>
    <w:rsid w:val="0098003D"/>
    <w:rsid w:val="009D26C1"/>
    <w:rsid w:val="009D2D6A"/>
    <w:rsid w:val="009D30D9"/>
    <w:rsid w:val="009E7EB2"/>
    <w:rsid w:val="00A03EDA"/>
    <w:rsid w:val="00A20E7C"/>
    <w:rsid w:val="00A25930"/>
    <w:rsid w:val="00A27E38"/>
    <w:rsid w:val="00A923B8"/>
    <w:rsid w:val="00A963A2"/>
    <w:rsid w:val="00AA2071"/>
    <w:rsid w:val="00B16DCA"/>
    <w:rsid w:val="00B254E9"/>
    <w:rsid w:val="00B36FFC"/>
    <w:rsid w:val="00B53822"/>
    <w:rsid w:val="00B64CDD"/>
    <w:rsid w:val="00B664C0"/>
    <w:rsid w:val="00B7124C"/>
    <w:rsid w:val="00B94D7F"/>
    <w:rsid w:val="00BB3186"/>
    <w:rsid w:val="00C274BC"/>
    <w:rsid w:val="00C34F8B"/>
    <w:rsid w:val="00C52803"/>
    <w:rsid w:val="00C53734"/>
    <w:rsid w:val="00C774ED"/>
    <w:rsid w:val="00C842A6"/>
    <w:rsid w:val="00CD0DB6"/>
    <w:rsid w:val="00D61A8D"/>
    <w:rsid w:val="00D71FD0"/>
    <w:rsid w:val="00DA398F"/>
    <w:rsid w:val="00DB7146"/>
    <w:rsid w:val="00DE1198"/>
    <w:rsid w:val="00E01EC5"/>
    <w:rsid w:val="00E03FDB"/>
    <w:rsid w:val="00E914DE"/>
    <w:rsid w:val="00E93100"/>
    <w:rsid w:val="00E93794"/>
    <w:rsid w:val="00EE5B7E"/>
    <w:rsid w:val="00EF2C65"/>
    <w:rsid w:val="00F23CD6"/>
    <w:rsid w:val="00F45395"/>
    <w:rsid w:val="00F60B1D"/>
    <w:rsid w:val="00F61A17"/>
    <w:rsid w:val="00F724CA"/>
    <w:rsid w:val="00F91523"/>
    <w:rsid w:val="00FD5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F7100BDB-F46D-4610-BC6A-412086126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16DCA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Стиль 13 пт"/>
    <w:semiHidden/>
    <w:rsid w:val="007A16F9"/>
    <w:rPr>
      <w:rFonts w:ascii="Times New Roman" w:hAnsi="Times New Roman"/>
      <w:sz w:val="26"/>
    </w:rPr>
  </w:style>
  <w:style w:type="paragraph" w:customStyle="1" w:styleId="1">
    <w:name w:val="Стиль приложения 1."/>
    <w:basedOn w:val="a0"/>
    <w:rsid w:val="007A16F9"/>
    <w:pPr>
      <w:numPr>
        <w:numId w:val="1"/>
      </w:num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">
    <w:name w:val="Стиль приложения 1.1."/>
    <w:basedOn w:val="a0"/>
    <w:rsid w:val="007A16F9"/>
    <w:pPr>
      <w:numPr>
        <w:ilvl w:val="1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">
    <w:name w:val="Стиль приложения 1.1.1."/>
    <w:basedOn w:val="a0"/>
    <w:rsid w:val="007A16F9"/>
    <w:pPr>
      <w:numPr>
        <w:ilvl w:val="2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1">
    <w:name w:val="Стиль приложения 1.1.1.1."/>
    <w:basedOn w:val="a0"/>
    <w:rsid w:val="007A16F9"/>
    <w:pPr>
      <w:numPr>
        <w:ilvl w:val="3"/>
        <w:numId w:val="1"/>
      </w:numPr>
      <w:spacing w:after="0" w:line="240" w:lineRule="auto"/>
      <w:ind w:left="0" w:firstLine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0">
    <w:name w:val="Стиль приложения_1)"/>
    <w:basedOn w:val="a0"/>
    <w:rsid w:val="007A16F9"/>
    <w:pPr>
      <w:numPr>
        <w:ilvl w:val="4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">
    <w:name w:val="Стиль приложения_а)"/>
    <w:basedOn w:val="a0"/>
    <w:rsid w:val="007A16F9"/>
    <w:pPr>
      <w:numPr>
        <w:ilvl w:val="5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4">
    <w:name w:val="Hyperlink"/>
    <w:basedOn w:val="a1"/>
    <w:uiPriority w:val="99"/>
    <w:unhideWhenUsed/>
    <w:rsid w:val="007A16F9"/>
    <w:rPr>
      <w:color w:val="0000FF"/>
      <w:u w:val="single"/>
    </w:rPr>
  </w:style>
  <w:style w:type="paragraph" w:styleId="a5">
    <w:name w:val="List Paragraph"/>
    <w:basedOn w:val="a0"/>
    <w:uiPriority w:val="34"/>
    <w:qFormat/>
    <w:rsid w:val="00B254E9"/>
    <w:pPr>
      <w:ind w:left="720"/>
      <w:contextualSpacing/>
    </w:pPr>
  </w:style>
  <w:style w:type="paragraph" w:styleId="a6">
    <w:name w:val="Balloon Text"/>
    <w:basedOn w:val="a0"/>
    <w:link w:val="a7"/>
    <w:uiPriority w:val="99"/>
    <w:semiHidden/>
    <w:unhideWhenUsed/>
    <w:rsid w:val="00A259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1"/>
    <w:link w:val="a6"/>
    <w:uiPriority w:val="99"/>
    <w:semiHidden/>
    <w:rsid w:val="00A25930"/>
    <w:rPr>
      <w:rFonts w:ascii="Segoe UI" w:hAnsi="Segoe UI" w:cs="Segoe UI"/>
      <w:sz w:val="18"/>
      <w:szCs w:val="18"/>
    </w:rPr>
  </w:style>
  <w:style w:type="character" w:customStyle="1" w:styleId="ReviewDeletion">
    <w:name w:val="ReviewDeletion"/>
    <w:rPr>
      <w:strike w:val="0"/>
      <w:dstrike w:val="0"/>
      <w:color w:val="C00000"/>
    </w:rPr>
  </w:style>
  <w:style w:type="character" w:customStyle="1" w:styleId="ReviewAddition">
    <w:name w:val="ReviewAddition"/>
    <w:rPr>
      <w:strike w:val="0"/>
      <w:dstrike w:val="0"/>
      <w:color w:val="000000"/>
    </w:rPr>
  </w:style>
  <w:style w:type="paragraph" w:styleId="a8">
    <w:name w:val="annotation text"/>
    <w:basedOn w:val="a0"/>
    <w:link w:val="a9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1"/>
    <w:link w:val="a8"/>
    <w:uiPriority w:val="99"/>
    <w:semiHidden/>
    <w:rPr>
      <w:sz w:val="20"/>
      <w:szCs w:val="20"/>
    </w:rPr>
  </w:style>
  <w:style w:type="character" w:styleId="aa">
    <w:name w:val="annotation reference"/>
    <w:basedOn w:val="a1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70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/" TargetMode="External"/><Relationship Id="rId13" Type="http://schemas.openxmlformats.org/officeDocument/2006/relationships/hyperlink" Target="http://www.rts-tender.ru/" TargetMode="External"/><Relationship Id="rId18" Type="http://schemas.openxmlformats.org/officeDocument/2006/relationships/hyperlink" Target="http://www.rts-tender.ru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hyperlink" Target="http://www.rts-tender.ru/" TargetMode="External"/><Relationship Id="rId17" Type="http://schemas.openxmlformats.org/officeDocument/2006/relationships/hyperlink" Target="http://www.rts-tender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rts-tender.ru/" TargetMode="External"/><Relationship Id="rId20" Type="http://schemas.openxmlformats.org/officeDocument/2006/relationships/hyperlink" Target="http://www.rts-tender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gorod-baikalsk.ru" TargetMode="External"/><Relationship Id="rId11" Type="http://schemas.openxmlformats.org/officeDocument/2006/relationships/hyperlink" Target="http://www.rts-tender.ru/" TargetMode="External"/><Relationship Id="rId5" Type="http://schemas.openxmlformats.org/officeDocument/2006/relationships/image" Target="media/image2.png"/><Relationship Id="rId15" Type="http://schemas.openxmlformats.org/officeDocument/2006/relationships/hyperlink" Target="http://www.rts-tender.ru/" TargetMode="External"/><Relationship Id="rId10" Type="http://schemas.openxmlformats.org/officeDocument/2006/relationships/hyperlink" Target="https://torgi.gov.ru" TargetMode="External"/><Relationship Id="rId19" Type="http://schemas.openxmlformats.org/officeDocument/2006/relationships/hyperlink" Target="http://www.rts-tender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orgi.gov.ru" TargetMode="External"/><Relationship Id="rId14" Type="http://schemas.openxmlformats.org/officeDocument/2006/relationships/hyperlink" Target="http://www.rts-tender.ru/" TargetMode="External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6</Pages>
  <Words>3010</Words>
  <Characters>17163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постановления об условиях приватизации. Правки для согласования</vt:lpstr>
    </vt:vector>
  </TitlesOfParts>
  <Company/>
  <LinksUpToDate>false</LinksUpToDate>
  <CharactersWithSpaces>20133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постановления об условиях приватизации. Правки для согласования</dc:title>
  <dc:subject>Сооружение 38:25:000000:1906. Редакция с учетом постановления № 413-п</dc:subject>
  <dc:creator>Заведующий ОУМИ</dc:creator>
  <cp:keywords/>
  <dc:description>Предложения к согласованию. Исходный удаляемый текст сохранен без зачеркивания.</dc:description>
  <cp:lastModifiedBy>Заведующий ОУМИ</cp:lastModifiedBy>
  <cp:revision>25</cp:revision>
  <cp:lastPrinted>2026-09-25T00:47:00Z</cp:lastPrinted>
  <dcterms:created xsi:type="dcterms:W3CDTF">2026-07-16T05:59:00Z</dcterms:created>
  <dcterms:modified xsi:type="dcterms:W3CDTF">2026-10-05T00:45:00Z</dcterms:modified>
</cp:coreProperties>
</file>